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C5C" w:rsidRPr="00E07AFC" w:rsidRDefault="00E07AFC" w:rsidP="00E07AFC">
      <w:pPr>
        <w:autoSpaceDE w:val="0"/>
        <w:autoSpaceDN w:val="0"/>
        <w:adjustRightInd w:val="0"/>
        <w:spacing w:after="0" w:line="360" w:lineRule="auto"/>
        <w:jc w:val="center"/>
        <w:rPr>
          <w:rFonts w:ascii="Bookman Old Style" w:hAnsi="Bookman Old Style" w:cs="Tahoma"/>
          <w:b/>
          <w:sz w:val="28"/>
          <w:szCs w:val="28"/>
        </w:rPr>
      </w:pPr>
      <w:r w:rsidRPr="00E07AFC">
        <w:rPr>
          <w:rFonts w:ascii="Bookman Old Style" w:hAnsi="Bookman Old Style" w:cs="Tahoma"/>
          <w:b/>
          <w:sz w:val="28"/>
          <w:szCs w:val="28"/>
        </w:rPr>
        <w:t>BAB III</w:t>
      </w:r>
    </w:p>
    <w:p w:rsidR="00E07AFC" w:rsidRDefault="00E07AFC" w:rsidP="00E07AFC">
      <w:pPr>
        <w:autoSpaceDE w:val="0"/>
        <w:autoSpaceDN w:val="0"/>
        <w:adjustRightInd w:val="0"/>
        <w:spacing w:after="0" w:line="360" w:lineRule="auto"/>
        <w:jc w:val="center"/>
        <w:rPr>
          <w:rFonts w:ascii="Bookman Old Style" w:hAnsi="Bookman Old Style" w:cs="Tahoma"/>
          <w:b/>
          <w:sz w:val="28"/>
          <w:szCs w:val="28"/>
        </w:rPr>
      </w:pPr>
      <w:r w:rsidRPr="00E07AFC">
        <w:rPr>
          <w:rFonts w:ascii="Bookman Old Style" w:hAnsi="Bookman Old Style" w:cs="Tahoma"/>
          <w:b/>
          <w:sz w:val="28"/>
          <w:szCs w:val="28"/>
        </w:rPr>
        <w:t>TUJUAN DAN SASARAN</w:t>
      </w:r>
    </w:p>
    <w:p w:rsidR="00E07AFC" w:rsidRPr="00E07AFC" w:rsidRDefault="00E07AFC" w:rsidP="00E07AFC">
      <w:pPr>
        <w:autoSpaceDE w:val="0"/>
        <w:autoSpaceDN w:val="0"/>
        <w:adjustRightInd w:val="0"/>
        <w:spacing w:after="0" w:line="360" w:lineRule="auto"/>
        <w:jc w:val="center"/>
        <w:rPr>
          <w:rFonts w:ascii="Bookman Old Style" w:hAnsi="Bookman Old Style" w:cs="Tahoma"/>
          <w:b/>
          <w:sz w:val="28"/>
          <w:szCs w:val="28"/>
        </w:rPr>
      </w:pPr>
    </w:p>
    <w:p w:rsidR="00E07AFC" w:rsidRPr="00E07AFC" w:rsidRDefault="00E07AFC" w:rsidP="00E07AFC">
      <w:pPr>
        <w:autoSpaceDE w:val="0"/>
        <w:autoSpaceDN w:val="0"/>
        <w:adjustRightInd w:val="0"/>
        <w:spacing w:after="0" w:line="360" w:lineRule="auto"/>
        <w:rPr>
          <w:rFonts w:ascii="Bookman Old Style" w:hAnsi="Bookman Old Style" w:cs="Tahoma"/>
          <w:b/>
          <w:sz w:val="24"/>
          <w:szCs w:val="24"/>
        </w:rPr>
      </w:pPr>
      <w:r w:rsidRPr="00E07AFC">
        <w:rPr>
          <w:rFonts w:ascii="Bookman Old Style" w:hAnsi="Bookman Old Style" w:cs="Tahoma"/>
          <w:b/>
          <w:sz w:val="24"/>
          <w:szCs w:val="24"/>
        </w:rPr>
        <w:t>3.1</w:t>
      </w:r>
      <w:r w:rsidRPr="00E07AFC">
        <w:rPr>
          <w:rFonts w:ascii="Bookman Old Style" w:hAnsi="Bookman Old Style" w:cs="Tahoma"/>
          <w:b/>
          <w:sz w:val="24"/>
          <w:szCs w:val="24"/>
        </w:rPr>
        <w:tab/>
        <w:t>Telaahan Terhadap Kebijakan Nasional</w:t>
      </w:r>
    </w:p>
    <w:p w:rsidR="00701EAA" w:rsidRPr="00575C5C" w:rsidRDefault="00701EAA" w:rsidP="003E5595">
      <w:pPr>
        <w:autoSpaceDE w:val="0"/>
        <w:autoSpaceDN w:val="0"/>
        <w:adjustRightInd w:val="0"/>
        <w:spacing w:after="0" w:line="360" w:lineRule="auto"/>
        <w:ind w:firstLine="720"/>
        <w:jc w:val="both"/>
        <w:rPr>
          <w:rFonts w:ascii="Bookman Old Style" w:hAnsi="Bookman Old Style" w:cs="Tahoma"/>
          <w:sz w:val="24"/>
          <w:szCs w:val="24"/>
        </w:rPr>
      </w:pPr>
      <w:r w:rsidRPr="00575C5C">
        <w:rPr>
          <w:rFonts w:ascii="Bookman Old Style" w:hAnsi="Bookman Old Style" w:cs="Tahoma"/>
          <w:sz w:val="24"/>
          <w:szCs w:val="24"/>
        </w:rPr>
        <w:t>Tata</w:t>
      </w:r>
      <w:r w:rsidR="00A7319B">
        <w:rPr>
          <w:rFonts w:ascii="Bookman Old Style" w:hAnsi="Bookman Old Style" w:cs="Tahoma"/>
          <w:sz w:val="24"/>
          <w:szCs w:val="24"/>
        </w:rPr>
        <w:t xml:space="preserve"> </w:t>
      </w:r>
      <w:r w:rsidRPr="00575C5C">
        <w:rPr>
          <w:rFonts w:ascii="Bookman Old Style" w:hAnsi="Bookman Old Style" w:cs="Tahoma"/>
          <w:sz w:val="24"/>
          <w:szCs w:val="24"/>
        </w:rPr>
        <w:t xml:space="preserve">kelola </w:t>
      </w:r>
      <w:r w:rsidR="00A7319B">
        <w:rPr>
          <w:rFonts w:ascii="Bookman Old Style" w:hAnsi="Bookman Old Style" w:cs="Tahoma"/>
          <w:sz w:val="24"/>
          <w:szCs w:val="24"/>
        </w:rPr>
        <w:t>p</w:t>
      </w:r>
      <w:r w:rsidRPr="00575C5C">
        <w:rPr>
          <w:rFonts w:ascii="Bookman Old Style" w:hAnsi="Bookman Old Style" w:cs="Tahoma"/>
          <w:sz w:val="24"/>
          <w:szCs w:val="24"/>
        </w:rPr>
        <w:t xml:space="preserve">emerintahan yang </w:t>
      </w:r>
      <w:r w:rsidR="00A7319B">
        <w:rPr>
          <w:rFonts w:ascii="Bookman Old Style" w:hAnsi="Bookman Old Style" w:cs="Tahoma"/>
          <w:sz w:val="24"/>
          <w:szCs w:val="24"/>
        </w:rPr>
        <w:t>b</w:t>
      </w:r>
      <w:r w:rsidRPr="00575C5C">
        <w:rPr>
          <w:rFonts w:ascii="Bookman Old Style" w:hAnsi="Bookman Old Style" w:cs="Tahoma"/>
          <w:sz w:val="24"/>
          <w:szCs w:val="24"/>
        </w:rPr>
        <w:t>aik (</w:t>
      </w:r>
      <w:r w:rsidRPr="00575C5C">
        <w:rPr>
          <w:rFonts w:ascii="Bookman Old Style" w:hAnsi="Bookman Old Style" w:cs="Tahoma"/>
          <w:i/>
          <w:sz w:val="24"/>
          <w:szCs w:val="24"/>
        </w:rPr>
        <w:t>good governance</w:t>
      </w:r>
      <w:r w:rsidRPr="00575C5C">
        <w:rPr>
          <w:rFonts w:ascii="Bookman Old Style" w:hAnsi="Bookman Old Style" w:cs="Tahoma"/>
          <w:sz w:val="24"/>
          <w:szCs w:val="24"/>
        </w:rPr>
        <w:t>) telah menjadi isu sentral dalam penyelenggaraan pemerintahan dan pembangunan. Kualitas tata</w:t>
      </w:r>
      <w:r w:rsidR="00E76FA4">
        <w:rPr>
          <w:rFonts w:ascii="Bookman Old Style" w:hAnsi="Bookman Old Style" w:cs="Tahoma"/>
          <w:sz w:val="24"/>
          <w:szCs w:val="24"/>
        </w:rPr>
        <w:t xml:space="preserve"> </w:t>
      </w:r>
      <w:r w:rsidRPr="00575C5C">
        <w:rPr>
          <w:rFonts w:ascii="Bookman Old Style" w:hAnsi="Bookman Old Style" w:cs="Tahoma"/>
          <w:sz w:val="24"/>
          <w:szCs w:val="24"/>
        </w:rPr>
        <w:t xml:space="preserve">kelola pemerintahan adalah prasyarat tercapainya sasaran pembangunan nasional, baik jangka pendek, menengah, maupun jangka panjang. Selain itu, penerapan tata kelola pemerintahan yang baik secara konsisten akan turut berkontribusi pada peningkatan daya saing Indonesia di lingkungan internasional. Untuk dapat melaksanakan hal tersebut, diperlukan penguatan dari sisi  kapasitas pemerintahan (birokrasi) dimana pemerintah terus berupaya memantapkan kualitas pelaksanaan </w:t>
      </w:r>
      <w:r w:rsidR="007715BB">
        <w:rPr>
          <w:rFonts w:ascii="Bookman Old Style" w:hAnsi="Bookman Old Style" w:cs="Tahoma"/>
          <w:sz w:val="24"/>
          <w:szCs w:val="24"/>
        </w:rPr>
        <w:t>R</w:t>
      </w:r>
      <w:r w:rsidRPr="00575C5C">
        <w:rPr>
          <w:rFonts w:ascii="Bookman Old Style" w:hAnsi="Bookman Old Style" w:cs="Tahoma"/>
          <w:sz w:val="24"/>
          <w:szCs w:val="24"/>
        </w:rPr>
        <w:t xml:space="preserve">eformasi </w:t>
      </w:r>
      <w:r w:rsidR="007715BB">
        <w:rPr>
          <w:rFonts w:ascii="Bookman Old Style" w:hAnsi="Bookman Old Style" w:cs="Tahoma"/>
          <w:sz w:val="24"/>
          <w:szCs w:val="24"/>
        </w:rPr>
        <w:t>B</w:t>
      </w:r>
      <w:r w:rsidRPr="00575C5C">
        <w:rPr>
          <w:rFonts w:ascii="Bookman Old Style" w:hAnsi="Bookman Old Style" w:cs="Tahoma"/>
          <w:sz w:val="24"/>
          <w:szCs w:val="24"/>
        </w:rPr>
        <w:t xml:space="preserve">irokrasi </w:t>
      </w:r>
      <w:r w:rsidR="007715BB">
        <w:rPr>
          <w:rFonts w:ascii="Bookman Old Style" w:hAnsi="Bookman Old Style" w:cs="Tahoma"/>
          <w:sz w:val="24"/>
          <w:szCs w:val="24"/>
        </w:rPr>
        <w:t>N</w:t>
      </w:r>
      <w:r w:rsidRPr="00575C5C">
        <w:rPr>
          <w:rFonts w:ascii="Bookman Old Style" w:hAnsi="Bookman Old Style" w:cs="Tahoma"/>
          <w:sz w:val="24"/>
          <w:szCs w:val="24"/>
        </w:rPr>
        <w:t xml:space="preserve">asional (RBN) di segala area perubahan yang disasar, baik kebijakan, kelembagaan, SDM aparatur, maupun perubahan </w:t>
      </w:r>
      <w:r w:rsidRPr="00575C5C">
        <w:rPr>
          <w:rFonts w:ascii="Bookman Old Style" w:hAnsi="Bookman Old Style" w:cs="Tahoma"/>
          <w:i/>
          <w:sz w:val="24"/>
          <w:szCs w:val="24"/>
        </w:rPr>
        <w:t>mindset</w:t>
      </w:r>
      <w:r w:rsidRPr="00575C5C">
        <w:rPr>
          <w:rFonts w:ascii="Bookman Old Style" w:hAnsi="Bookman Old Style" w:cs="Tahoma"/>
          <w:sz w:val="24"/>
          <w:szCs w:val="24"/>
        </w:rPr>
        <w:t xml:space="preserve"> dan </w:t>
      </w:r>
      <w:r w:rsidRPr="00575C5C">
        <w:rPr>
          <w:rFonts w:ascii="Bookman Old Style" w:hAnsi="Bookman Old Style" w:cs="Tahoma"/>
          <w:i/>
          <w:sz w:val="24"/>
          <w:szCs w:val="24"/>
        </w:rPr>
        <w:t>culture set</w:t>
      </w:r>
      <w:r w:rsidRPr="00575C5C">
        <w:rPr>
          <w:rFonts w:ascii="Bookman Old Style" w:hAnsi="Bookman Old Style" w:cs="Tahoma"/>
          <w:sz w:val="24"/>
          <w:szCs w:val="24"/>
        </w:rPr>
        <w:t xml:space="preserve">. </w:t>
      </w:r>
      <w:r w:rsidR="008903F4" w:rsidRPr="00575C5C">
        <w:rPr>
          <w:rFonts w:ascii="Bookman Old Style" w:hAnsi="Bookman Old Style" w:cs="Tahoma"/>
          <w:sz w:val="24"/>
          <w:szCs w:val="24"/>
        </w:rPr>
        <w:t>P</w:t>
      </w:r>
      <w:r w:rsidRPr="00575C5C">
        <w:rPr>
          <w:rFonts w:ascii="Bookman Old Style" w:hAnsi="Bookman Old Style" w:cs="Tahoma"/>
          <w:sz w:val="24"/>
          <w:szCs w:val="24"/>
        </w:rPr>
        <w:t>elaksanakan Reformasi</w:t>
      </w:r>
      <w:r w:rsidR="008903F4" w:rsidRPr="00575C5C">
        <w:rPr>
          <w:rFonts w:ascii="Bookman Old Style" w:hAnsi="Bookman Old Style" w:cs="Tahoma"/>
          <w:sz w:val="24"/>
          <w:szCs w:val="24"/>
        </w:rPr>
        <w:t xml:space="preserve"> Birokrasi baik ditingkat pemerintah pusat, Provinsi dan </w:t>
      </w:r>
      <w:r w:rsidRPr="00575C5C">
        <w:rPr>
          <w:rFonts w:ascii="Bookman Old Style" w:hAnsi="Bookman Old Style" w:cs="Tahoma"/>
          <w:sz w:val="24"/>
          <w:szCs w:val="24"/>
        </w:rPr>
        <w:t>Kabupaten/Kota diha</w:t>
      </w:r>
      <w:r w:rsidR="008903F4" w:rsidRPr="00575C5C">
        <w:rPr>
          <w:rFonts w:ascii="Bookman Old Style" w:hAnsi="Bookman Old Style" w:cs="Tahoma"/>
          <w:sz w:val="24"/>
          <w:szCs w:val="24"/>
        </w:rPr>
        <w:t xml:space="preserve">rapkan dapat </w:t>
      </w:r>
      <w:r w:rsidRPr="00575C5C">
        <w:rPr>
          <w:rFonts w:ascii="Bookman Old Style" w:hAnsi="Bookman Old Style" w:cs="Tahoma"/>
          <w:sz w:val="24"/>
          <w:szCs w:val="24"/>
        </w:rPr>
        <w:t xml:space="preserve">menciptakan birokrasi yang bermental </w:t>
      </w:r>
      <w:r w:rsidR="008903F4" w:rsidRPr="00575C5C">
        <w:rPr>
          <w:rFonts w:ascii="Bookman Old Style" w:hAnsi="Bookman Old Style" w:cs="Tahoma"/>
          <w:sz w:val="24"/>
          <w:szCs w:val="24"/>
        </w:rPr>
        <w:t xml:space="preserve">melayani yang berkinerja tinggi </w:t>
      </w:r>
      <w:r w:rsidRPr="00575C5C">
        <w:rPr>
          <w:rFonts w:ascii="Bookman Old Style" w:hAnsi="Bookman Old Style" w:cs="Tahoma"/>
          <w:sz w:val="24"/>
          <w:szCs w:val="24"/>
        </w:rPr>
        <w:t>sehingga kualitas pelayana</w:t>
      </w:r>
      <w:r w:rsidR="008903F4" w:rsidRPr="00575C5C">
        <w:rPr>
          <w:rFonts w:ascii="Bookman Old Style" w:hAnsi="Bookman Old Style" w:cs="Tahoma"/>
          <w:sz w:val="24"/>
          <w:szCs w:val="24"/>
        </w:rPr>
        <w:t xml:space="preserve">n publik akan meningkat yang akan </w:t>
      </w:r>
      <w:r w:rsidRPr="00575C5C">
        <w:rPr>
          <w:rFonts w:ascii="Bookman Old Style" w:hAnsi="Bookman Old Style" w:cs="Tahoma"/>
          <w:sz w:val="24"/>
          <w:szCs w:val="24"/>
        </w:rPr>
        <w:t xml:space="preserve">berkontribusi pada peningkatan daya </w:t>
      </w:r>
      <w:r w:rsidR="008903F4" w:rsidRPr="00575C5C">
        <w:rPr>
          <w:rFonts w:ascii="Bookman Old Style" w:hAnsi="Bookman Old Style" w:cs="Tahoma"/>
          <w:sz w:val="24"/>
          <w:szCs w:val="24"/>
        </w:rPr>
        <w:t xml:space="preserve">saing nasional dan keberhasilan </w:t>
      </w:r>
      <w:r w:rsidRPr="00575C5C">
        <w:rPr>
          <w:rFonts w:ascii="Bookman Old Style" w:hAnsi="Bookman Old Style" w:cs="Tahoma"/>
          <w:sz w:val="24"/>
          <w:szCs w:val="24"/>
        </w:rPr>
        <w:t>pembangunan nasional di berbagai bidang</w:t>
      </w:r>
      <w:r w:rsidR="008903F4" w:rsidRPr="00575C5C">
        <w:rPr>
          <w:rFonts w:ascii="Bookman Old Style" w:hAnsi="Bookman Old Style" w:cs="Tahoma"/>
          <w:sz w:val="24"/>
          <w:szCs w:val="24"/>
        </w:rPr>
        <w:t>.</w:t>
      </w:r>
    </w:p>
    <w:p w:rsidR="008903F4" w:rsidRPr="00575C5C" w:rsidRDefault="008903F4" w:rsidP="003E5595">
      <w:pPr>
        <w:autoSpaceDE w:val="0"/>
        <w:autoSpaceDN w:val="0"/>
        <w:adjustRightInd w:val="0"/>
        <w:spacing w:after="0" w:line="360" w:lineRule="auto"/>
        <w:ind w:firstLine="720"/>
        <w:jc w:val="both"/>
        <w:rPr>
          <w:rFonts w:ascii="Bookman Old Style" w:hAnsi="Bookman Old Style" w:cs="Tahoma"/>
          <w:sz w:val="24"/>
          <w:szCs w:val="24"/>
        </w:rPr>
      </w:pPr>
      <w:r w:rsidRPr="00575C5C">
        <w:rPr>
          <w:rFonts w:ascii="Bookman Old Style" w:hAnsi="Bookman Old Style" w:cs="Tahoma"/>
          <w:sz w:val="24"/>
          <w:szCs w:val="24"/>
        </w:rPr>
        <w:t xml:space="preserve">Pelaksanaan reformasi birokrasi nasional di berbagai bidang tentu perlu didukung oleh penguatan kapasitas pemerintah melalui peningkatan kapasitas sumber daya aparatur yang berkualitas. Hal tersebut </w:t>
      </w:r>
      <w:r w:rsidRPr="00575C5C">
        <w:rPr>
          <w:rFonts w:ascii="Bookman Old Style" w:hAnsi="Bookman Old Style" w:cs="Arial"/>
          <w:sz w:val="24"/>
          <w:szCs w:val="24"/>
        </w:rPr>
        <w:t xml:space="preserve">selaras dengan salah satu sasaran Kementerian Pendayagunaan Aparatur Sipil Negara dan Reformasi Birokrasi dalam mewujudkan tata kelola pemerintahan yang baik  yaitu  terwujudnya ASN yang kompeten. Begitu pun dengan Badan Kepegawaian Negara (BKN) yang memiliki peran sangat strategis di </w:t>
      </w:r>
      <w:r w:rsidRPr="00575C5C">
        <w:rPr>
          <w:rFonts w:ascii="Bookman Old Style" w:hAnsi="Bookman Old Style" w:cs="Arial"/>
          <w:sz w:val="24"/>
          <w:szCs w:val="24"/>
        </w:rPr>
        <w:lastRenderedPageBreak/>
        <w:t>dalam pengelolaan ASN yang dituangkan dalam sasaran strategis BKN 2015-2019 yaitu meningkatnya tingkat profesionalisme pegawai ASN. Sejalan dengan hal tersebut BKPSDMD Provinsi Kepulauan Bangka Belitung mengusung hal yang sama yaitu mewujudkan ASN yang kompeten yang bermuara pada peningkatan profesionalisme ASN.</w:t>
      </w:r>
    </w:p>
    <w:p w:rsidR="00701EAA" w:rsidRPr="00575C5C" w:rsidRDefault="00701EAA" w:rsidP="00701EAA">
      <w:pPr>
        <w:autoSpaceDE w:val="0"/>
        <w:autoSpaceDN w:val="0"/>
        <w:adjustRightInd w:val="0"/>
        <w:spacing w:after="0" w:line="360" w:lineRule="auto"/>
        <w:jc w:val="both"/>
        <w:rPr>
          <w:rFonts w:ascii="Bookman Old Style" w:hAnsi="Bookman Old Style" w:cs="Tahoma"/>
          <w:sz w:val="24"/>
          <w:szCs w:val="24"/>
        </w:rPr>
      </w:pPr>
    </w:p>
    <w:p w:rsidR="00E07AFC" w:rsidRPr="00FC613C" w:rsidRDefault="00E07AFC" w:rsidP="00E07AFC">
      <w:pPr>
        <w:autoSpaceDE w:val="0"/>
        <w:autoSpaceDN w:val="0"/>
        <w:adjustRightInd w:val="0"/>
        <w:spacing w:after="0" w:line="360" w:lineRule="auto"/>
        <w:jc w:val="both"/>
        <w:rPr>
          <w:rFonts w:ascii="Bookman Old Style" w:hAnsi="Bookman Old Style" w:cs="Tahoma"/>
          <w:b/>
          <w:sz w:val="24"/>
          <w:szCs w:val="24"/>
        </w:rPr>
      </w:pPr>
      <w:r w:rsidRPr="00FC613C">
        <w:rPr>
          <w:rFonts w:ascii="Bookman Old Style" w:hAnsi="Bookman Old Style" w:cs="Tahoma"/>
          <w:b/>
          <w:sz w:val="24"/>
          <w:szCs w:val="24"/>
        </w:rPr>
        <w:t>3.2</w:t>
      </w:r>
      <w:r w:rsidRPr="00FC613C">
        <w:rPr>
          <w:rFonts w:ascii="Bookman Old Style" w:hAnsi="Bookman Old Style" w:cs="Tahoma"/>
          <w:b/>
          <w:sz w:val="24"/>
          <w:szCs w:val="24"/>
        </w:rPr>
        <w:tab/>
        <w:t>Tujuan dan Sasaran Renja</w:t>
      </w:r>
    </w:p>
    <w:p w:rsidR="00FE60A7" w:rsidRPr="00575C5C" w:rsidRDefault="005278DE" w:rsidP="00FE60A7">
      <w:pPr>
        <w:autoSpaceDE w:val="0"/>
        <w:autoSpaceDN w:val="0"/>
        <w:adjustRightInd w:val="0"/>
        <w:spacing w:after="0" w:line="360" w:lineRule="auto"/>
        <w:ind w:firstLine="720"/>
        <w:jc w:val="both"/>
        <w:rPr>
          <w:rFonts w:ascii="Bookman Old Style" w:hAnsi="Bookman Old Style" w:cs="Tahoma"/>
          <w:sz w:val="24"/>
          <w:szCs w:val="24"/>
        </w:rPr>
      </w:pPr>
      <w:r w:rsidRPr="00575C5C">
        <w:rPr>
          <w:rFonts w:ascii="Bookman Old Style" w:hAnsi="Bookman Old Style" w:cs="Tahoma"/>
          <w:sz w:val="24"/>
          <w:szCs w:val="24"/>
        </w:rPr>
        <w:t>Perumusan tujuan dan sasaran didasarkan atas rumusan isu-isu penting penyelenggaraan  tugas  dan  fungsi  BKPSDMD  yang berkaitkan dengan sasaran target kinerja Renstra BKPSDMD, Tujuan dan sasaran merupakan penjaba</w:t>
      </w:r>
      <w:r w:rsidR="003865CA" w:rsidRPr="00575C5C">
        <w:rPr>
          <w:rFonts w:ascii="Bookman Old Style" w:hAnsi="Bookman Old Style" w:cs="Tahoma"/>
          <w:sz w:val="24"/>
          <w:szCs w:val="24"/>
        </w:rPr>
        <w:t xml:space="preserve">ran rencana strategis sebagai </w:t>
      </w:r>
      <w:r w:rsidR="00FE60A7" w:rsidRPr="00575C5C">
        <w:rPr>
          <w:rFonts w:ascii="Bookman Old Style" w:hAnsi="Bookman Old Style" w:cs="Tahoma"/>
          <w:sz w:val="24"/>
          <w:szCs w:val="24"/>
        </w:rPr>
        <w:t xml:space="preserve"> penjabaran dari Visi Kepala Daerah Provinsi Kepulauan Bangka Belitung </w:t>
      </w:r>
      <w:r w:rsidR="00E76FA4">
        <w:rPr>
          <w:rFonts w:ascii="Bookman Old Style" w:hAnsi="Bookman Old Style" w:cs="Tahoma"/>
          <w:sz w:val="24"/>
          <w:szCs w:val="24"/>
        </w:rPr>
        <w:t>periode 201</w:t>
      </w:r>
      <w:r w:rsidR="002C461D">
        <w:rPr>
          <w:rFonts w:ascii="Bookman Old Style" w:hAnsi="Bookman Old Style" w:cs="Tahoma"/>
          <w:sz w:val="24"/>
          <w:szCs w:val="24"/>
        </w:rPr>
        <w:t>7</w:t>
      </w:r>
      <w:r w:rsidR="00E76FA4">
        <w:rPr>
          <w:rFonts w:ascii="Bookman Old Style" w:hAnsi="Bookman Old Style" w:cs="Tahoma"/>
          <w:sz w:val="24"/>
          <w:szCs w:val="24"/>
        </w:rPr>
        <w:t>-20</w:t>
      </w:r>
      <w:r w:rsidR="002C461D">
        <w:rPr>
          <w:rFonts w:ascii="Bookman Old Style" w:hAnsi="Bookman Old Style" w:cs="Tahoma"/>
          <w:sz w:val="24"/>
          <w:szCs w:val="24"/>
        </w:rPr>
        <w:t>22</w:t>
      </w:r>
      <w:r w:rsidR="00E76FA4">
        <w:rPr>
          <w:rFonts w:ascii="Bookman Old Style" w:hAnsi="Bookman Old Style" w:cs="Tahoma"/>
          <w:sz w:val="24"/>
          <w:szCs w:val="24"/>
        </w:rPr>
        <w:t xml:space="preserve"> yaitu </w:t>
      </w:r>
      <w:r w:rsidR="00FE60A7" w:rsidRPr="00575C5C">
        <w:rPr>
          <w:rFonts w:ascii="Bookman Old Style" w:hAnsi="Bookman Old Style" w:cs="Tahoma"/>
          <w:b/>
          <w:sz w:val="24"/>
          <w:szCs w:val="24"/>
        </w:rPr>
        <w:t>“Babel Sejahtera, Provinsi Maju yang Unggul di Bidang Inovasi Agropolitan dan Bahari dengan Tata Kelola Pemerintahan dan Pelayanan Publik yang Efisien dan Cepat Berbasis Teknologi”</w:t>
      </w:r>
      <w:r w:rsidR="002C461D">
        <w:rPr>
          <w:rFonts w:ascii="Bookman Old Style" w:hAnsi="Bookman Old Style" w:cs="Tahoma"/>
          <w:b/>
          <w:sz w:val="24"/>
          <w:szCs w:val="24"/>
        </w:rPr>
        <w:t xml:space="preserve">. </w:t>
      </w:r>
      <w:r w:rsidR="002C461D" w:rsidRPr="0025468E">
        <w:rPr>
          <w:rFonts w:ascii="Bookman Old Style" w:hAnsi="Bookman Old Style" w:cs="Tahoma"/>
          <w:sz w:val="24"/>
          <w:szCs w:val="24"/>
        </w:rPr>
        <w:t xml:space="preserve">Dari visi tersebut, Badan Kepegawaian dan Pengembangan Sumber Daya Manusia Daerah mendukung 2 (dua) </w:t>
      </w:r>
      <w:r w:rsidR="0025468E">
        <w:rPr>
          <w:rFonts w:ascii="Bookman Old Style" w:hAnsi="Bookman Old Style" w:cs="Tahoma"/>
          <w:sz w:val="24"/>
          <w:szCs w:val="24"/>
        </w:rPr>
        <w:t xml:space="preserve">yaitu </w:t>
      </w:r>
      <w:r w:rsidR="002C461D" w:rsidRPr="0025468E">
        <w:rPr>
          <w:rFonts w:ascii="Bookman Old Style" w:hAnsi="Bookman Old Style" w:cs="Tahoma"/>
          <w:sz w:val="24"/>
          <w:szCs w:val="24"/>
        </w:rPr>
        <w:t>misi</w:t>
      </w:r>
      <w:r w:rsidR="00FE60A7" w:rsidRPr="00575C5C">
        <w:rPr>
          <w:rFonts w:ascii="Bookman Old Style" w:hAnsi="Bookman Old Style" w:cs="Tahoma"/>
          <w:sz w:val="24"/>
          <w:szCs w:val="24"/>
        </w:rPr>
        <w:t xml:space="preserve"> </w:t>
      </w:r>
      <w:r w:rsidR="0025468E">
        <w:rPr>
          <w:rFonts w:ascii="Bookman Old Style" w:hAnsi="Bookman Old Style" w:cs="Tahoma"/>
          <w:sz w:val="24"/>
          <w:szCs w:val="24"/>
        </w:rPr>
        <w:t xml:space="preserve">pertama </w:t>
      </w:r>
      <w:r w:rsidR="00FE60A7" w:rsidRPr="00575C5C">
        <w:rPr>
          <w:rFonts w:ascii="Bookman Old Style" w:hAnsi="Bookman Old Style" w:cs="Tahoma"/>
          <w:sz w:val="24"/>
          <w:szCs w:val="24"/>
        </w:rPr>
        <w:t xml:space="preserve">dan </w:t>
      </w:r>
      <w:r w:rsidR="0025468E">
        <w:rPr>
          <w:rFonts w:ascii="Bookman Old Style" w:hAnsi="Bookman Old Style" w:cs="Tahoma"/>
          <w:sz w:val="24"/>
          <w:szCs w:val="24"/>
        </w:rPr>
        <w:t>m</w:t>
      </w:r>
      <w:r w:rsidR="00FE60A7" w:rsidRPr="00575C5C">
        <w:rPr>
          <w:rFonts w:ascii="Bookman Old Style" w:hAnsi="Bookman Old Style" w:cs="Tahoma"/>
          <w:sz w:val="24"/>
          <w:szCs w:val="24"/>
        </w:rPr>
        <w:t xml:space="preserve">isi kelima Kepala </w:t>
      </w:r>
      <w:r w:rsidR="002C461D">
        <w:rPr>
          <w:rFonts w:ascii="Bookman Old Style" w:hAnsi="Bookman Old Style" w:cs="Tahoma"/>
          <w:sz w:val="24"/>
          <w:szCs w:val="24"/>
        </w:rPr>
        <w:t>D</w:t>
      </w:r>
      <w:r w:rsidR="00FE60A7" w:rsidRPr="00575C5C">
        <w:rPr>
          <w:rFonts w:ascii="Bookman Old Style" w:hAnsi="Bookman Old Style" w:cs="Tahoma"/>
          <w:sz w:val="24"/>
          <w:szCs w:val="24"/>
        </w:rPr>
        <w:t xml:space="preserve">aerah yaitu </w:t>
      </w:r>
      <w:r w:rsidR="0025468E">
        <w:rPr>
          <w:rFonts w:ascii="Bookman Old Style" w:eastAsia="Tahoma" w:hAnsi="Bookman Old Style" w:cs="Arial"/>
          <w:color w:val="000000"/>
          <w:sz w:val="24"/>
          <w:szCs w:val="24"/>
        </w:rPr>
        <w:t>Meningkatkan Pembangunan ekonomi berbasis potensi daerah</w:t>
      </w:r>
      <w:r w:rsidR="0025468E" w:rsidRPr="00575C5C">
        <w:rPr>
          <w:rFonts w:ascii="Bookman Old Style" w:hAnsi="Bookman Old Style" w:cs="Tahoma"/>
          <w:sz w:val="24"/>
          <w:szCs w:val="24"/>
        </w:rPr>
        <w:t xml:space="preserve"> </w:t>
      </w:r>
      <w:r w:rsidR="0025468E">
        <w:rPr>
          <w:rFonts w:ascii="Bookman Old Style" w:hAnsi="Bookman Old Style" w:cs="Tahoma"/>
          <w:sz w:val="24"/>
          <w:szCs w:val="24"/>
        </w:rPr>
        <w:t xml:space="preserve">dan </w:t>
      </w:r>
      <w:r w:rsidR="00FE60A7" w:rsidRPr="00575C5C">
        <w:rPr>
          <w:rFonts w:ascii="Bookman Old Style" w:hAnsi="Bookman Old Style" w:cs="Tahoma"/>
          <w:sz w:val="24"/>
          <w:szCs w:val="24"/>
        </w:rPr>
        <w:t>Mewujudkan Tata Kelola Pemerintahan Yang Baik dan Pembangunan Demokrasi Ekonomi maka tujuan yang akan dicapai oleh Badan Kepegawaian dan Pengembangan Sumber Daya Manusia Provinsi Kepulauan Bangka Belitung  adalah : Meningkatkan Profesionalitas Aparatur.</w:t>
      </w:r>
    </w:p>
    <w:p w:rsidR="00FE60A7" w:rsidRPr="00575C5C" w:rsidRDefault="00FE60A7" w:rsidP="00092434">
      <w:pPr>
        <w:autoSpaceDE w:val="0"/>
        <w:autoSpaceDN w:val="0"/>
        <w:adjustRightInd w:val="0"/>
        <w:spacing w:after="0" w:line="360" w:lineRule="auto"/>
        <w:ind w:firstLine="426"/>
        <w:jc w:val="both"/>
        <w:rPr>
          <w:rFonts w:ascii="Bookman Old Style" w:hAnsi="Bookman Old Style" w:cs="Tahoma"/>
          <w:sz w:val="24"/>
          <w:szCs w:val="24"/>
        </w:rPr>
      </w:pPr>
      <w:r w:rsidRPr="00575C5C">
        <w:rPr>
          <w:rFonts w:ascii="Bookman Old Style" w:hAnsi="Bookman Old Style" w:cs="Tahoma"/>
          <w:sz w:val="24"/>
          <w:szCs w:val="24"/>
        </w:rPr>
        <w:t xml:space="preserve">Ada </w:t>
      </w:r>
      <w:r w:rsidR="005C7EE4">
        <w:rPr>
          <w:rFonts w:ascii="Bookman Old Style" w:hAnsi="Bookman Old Style" w:cs="Tahoma"/>
          <w:sz w:val="24"/>
          <w:szCs w:val="24"/>
        </w:rPr>
        <w:t>3</w:t>
      </w:r>
      <w:r w:rsidRPr="00575C5C">
        <w:rPr>
          <w:rFonts w:ascii="Bookman Old Style" w:hAnsi="Bookman Old Style" w:cs="Tahoma"/>
          <w:sz w:val="24"/>
          <w:szCs w:val="24"/>
        </w:rPr>
        <w:t xml:space="preserve"> (</w:t>
      </w:r>
      <w:r w:rsidR="005C7EE4">
        <w:rPr>
          <w:rFonts w:ascii="Bookman Old Style" w:hAnsi="Bookman Old Style" w:cs="Tahoma"/>
          <w:sz w:val="24"/>
          <w:szCs w:val="24"/>
        </w:rPr>
        <w:t>tiga</w:t>
      </w:r>
      <w:r w:rsidRPr="00575C5C">
        <w:rPr>
          <w:rFonts w:ascii="Bookman Old Style" w:hAnsi="Bookman Old Style" w:cs="Tahoma"/>
          <w:sz w:val="24"/>
          <w:szCs w:val="24"/>
        </w:rPr>
        <w:t>) sasaran yang akan dicapai dalam meningkatkan profesionalitas aparatur yaitu :</w:t>
      </w:r>
    </w:p>
    <w:p w:rsidR="00E07AFC" w:rsidRDefault="00E07AFC" w:rsidP="00E07AFC">
      <w:pPr>
        <w:pStyle w:val="ListParagraph"/>
        <w:numPr>
          <w:ilvl w:val="0"/>
          <w:numId w:val="23"/>
        </w:numPr>
        <w:spacing w:after="0" w:line="360" w:lineRule="auto"/>
        <w:ind w:hanging="720"/>
        <w:jc w:val="both"/>
        <w:rPr>
          <w:rFonts w:ascii="Bookman Old Style" w:hAnsi="Bookman Old Style" w:cs="Arial"/>
          <w:sz w:val="24"/>
          <w:szCs w:val="24"/>
        </w:rPr>
      </w:pPr>
      <w:r>
        <w:rPr>
          <w:rFonts w:ascii="Bookman Old Style" w:hAnsi="Bookman Old Style" w:cs="Arial"/>
          <w:sz w:val="24"/>
          <w:szCs w:val="24"/>
        </w:rPr>
        <w:t>Meningkatnya pelayanan kediklatan;</w:t>
      </w:r>
    </w:p>
    <w:p w:rsidR="00E07AFC" w:rsidRDefault="00E07AFC" w:rsidP="00E07AFC">
      <w:pPr>
        <w:pStyle w:val="ListParagraph"/>
        <w:spacing w:after="0" w:line="360" w:lineRule="auto"/>
        <w:jc w:val="both"/>
        <w:rPr>
          <w:rFonts w:ascii="Bookman Old Style" w:hAnsi="Bookman Old Style" w:cs="Arial"/>
          <w:sz w:val="24"/>
          <w:szCs w:val="24"/>
        </w:rPr>
      </w:pPr>
      <w:r>
        <w:rPr>
          <w:rFonts w:ascii="Bookman Old Style" w:hAnsi="Bookman Old Style" w:cs="Arial"/>
          <w:sz w:val="24"/>
          <w:szCs w:val="24"/>
        </w:rPr>
        <w:t xml:space="preserve">Salah satu upaya dalam meningkatkan  profesionalitas ASN yaitu melalui peningkatan pelayanan kediklatan. Upaya tersebut juga berimplikasi dengan peningkatan pendapatan daerah melalui retribusi.  Badan Kepegawaian dan </w:t>
      </w:r>
      <w:r>
        <w:rPr>
          <w:rFonts w:ascii="Bookman Old Style" w:hAnsi="Bookman Old Style" w:cs="Arial"/>
          <w:sz w:val="24"/>
          <w:szCs w:val="24"/>
        </w:rPr>
        <w:lastRenderedPageBreak/>
        <w:t>Pengembangan Sumber Daya berupaya menyelenggarakan kegiatan kediklatan dengan melibatkan kabupaten/kota. Dengan penyelenggaraan kediklatan diharapkan kompetensi aparatur sipil negara di lingkungan Pemerintah Provinsi Kepulauan Bangka Belitung akan meningkat.</w:t>
      </w:r>
    </w:p>
    <w:p w:rsidR="0017122D" w:rsidRPr="005B2779" w:rsidRDefault="0017122D" w:rsidP="0017122D">
      <w:pPr>
        <w:pStyle w:val="ListParagraph"/>
        <w:numPr>
          <w:ilvl w:val="0"/>
          <w:numId w:val="23"/>
        </w:numPr>
        <w:spacing w:after="0" w:line="360" w:lineRule="auto"/>
        <w:ind w:hanging="720"/>
        <w:jc w:val="both"/>
        <w:rPr>
          <w:rFonts w:ascii="Bookman Old Style" w:hAnsi="Bookman Old Style" w:cs="Arial"/>
          <w:sz w:val="24"/>
          <w:szCs w:val="24"/>
        </w:rPr>
      </w:pPr>
      <w:r w:rsidRPr="005B2779">
        <w:rPr>
          <w:rFonts w:ascii="Bookman Old Style" w:hAnsi="Bookman Old Style" w:cs="Arial"/>
          <w:sz w:val="24"/>
          <w:szCs w:val="24"/>
        </w:rPr>
        <w:t>Meningkatnya kompetensi aparatur;</w:t>
      </w:r>
    </w:p>
    <w:p w:rsidR="0017122D" w:rsidRPr="00E24FAA" w:rsidRDefault="0017122D" w:rsidP="0017122D">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bCs/>
          <w:kern w:val="16"/>
          <w:sz w:val="24"/>
          <w:szCs w:val="24"/>
        </w:rPr>
        <w:t xml:space="preserve">Salah satu kendala dalam menjadikan ASN yang profesional adalah tingginya gap kompetensi pegawai </w:t>
      </w:r>
      <w:r w:rsidRPr="005B2779">
        <w:rPr>
          <w:rFonts w:ascii="Bookman Old Style" w:hAnsi="Bookman Old Style" w:cs="Arial"/>
          <w:bCs/>
          <w:kern w:val="16"/>
          <w:sz w:val="24"/>
          <w:szCs w:val="24"/>
        </w:rPr>
        <w:t xml:space="preserve"> yang dilihat dari kesesuaian jabatan, kesesuaian tingkat pendidikan, kesesuaian pelatihan dengan jabatan, dan pengalaman jabatan.</w:t>
      </w:r>
      <w:r>
        <w:rPr>
          <w:rFonts w:ascii="Bookman Old Style" w:hAnsi="Bookman Old Style" w:cs="Arial"/>
          <w:bCs/>
          <w:kern w:val="16"/>
          <w:sz w:val="24"/>
          <w:szCs w:val="24"/>
        </w:rPr>
        <w:t xml:space="preserve"> Dengan tingginya gap kompetensi pegawai tentu akan berdampak buruk pada pelayanan kepada masyarakat. Banyak pekerjaan akan terbengkalai dan tidak terspesialisasi sehingga pegawai sulit mengeluarkan kemampuan sesuai dengan bidangnya. Akibatnya pegawai lebih banyak mengerjakan pekerjaan lain dibandingkan dengan tugas pokoknya. Oleh karena itu menjadi tugas penting BKPSDM dalam mengelola ASN di lingkungan Pemerintah Provinsi Kepulauan Bangka Belitung agar memiliki kesesuaian kompetensi. S</w:t>
      </w:r>
      <w:r w:rsidRPr="005B2779">
        <w:rPr>
          <w:rFonts w:ascii="Bookman Old Style" w:hAnsi="Bookman Old Style" w:cs="Arial"/>
          <w:bCs/>
          <w:kern w:val="16"/>
          <w:sz w:val="24"/>
          <w:szCs w:val="24"/>
        </w:rPr>
        <w:t xml:space="preserve">emakin sesuainya pegawai dengan standar kompetensi yang dimilikinya maka </w:t>
      </w:r>
      <w:r>
        <w:rPr>
          <w:rFonts w:ascii="Bookman Old Style" w:hAnsi="Bookman Old Style" w:cs="Arial"/>
          <w:bCs/>
          <w:kern w:val="16"/>
          <w:sz w:val="24"/>
          <w:szCs w:val="24"/>
        </w:rPr>
        <w:t>dapat</w:t>
      </w:r>
      <w:r w:rsidRPr="005B2779">
        <w:rPr>
          <w:rFonts w:ascii="Bookman Old Style" w:hAnsi="Bookman Old Style" w:cs="Arial"/>
          <w:bCs/>
          <w:kern w:val="16"/>
          <w:sz w:val="24"/>
          <w:szCs w:val="24"/>
        </w:rPr>
        <w:t xml:space="preserve"> meningkatkan indeks profesionalitas ASN</w:t>
      </w:r>
      <w:r>
        <w:rPr>
          <w:rFonts w:ascii="Bookman Old Style" w:hAnsi="Bookman Old Style" w:cs="Arial"/>
          <w:bCs/>
          <w:kern w:val="16"/>
          <w:sz w:val="24"/>
          <w:szCs w:val="24"/>
        </w:rPr>
        <w:t xml:space="preserve"> dan pada akhirnya akan meningkatkan indeks reformasi birokrasi</w:t>
      </w:r>
      <w:r w:rsidRPr="005B2779">
        <w:rPr>
          <w:rFonts w:ascii="Bookman Old Style" w:hAnsi="Bookman Old Style" w:cs="Arial"/>
          <w:bCs/>
          <w:kern w:val="16"/>
          <w:sz w:val="24"/>
          <w:szCs w:val="24"/>
        </w:rPr>
        <w:t xml:space="preserve">. </w:t>
      </w:r>
    </w:p>
    <w:p w:rsidR="0017122D" w:rsidRPr="005B2779" w:rsidRDefault="0017122D" w:rsidP="0017122D">
      <w:pPr>
        <w:pStyle w:val="ListParagraph"/>
        <w:numPr>
          <w:ilvl w:val="0"/>
          <w:numId w:val="23"/>
        </w:numPr>
        <w:spacing w:after="0" w:line="360" w:lineRule="auto"/>
        <w:ind w:hanging="720"/>
        <w:jc w:val="both"/>
        <w:rPr>
          <w:rFonts w:ascii="Bookman Old Style" w:hAnsi="Bookman Old Style" w:cs="Arial"/>
          <w:color w:val="000000" w:themeColor="text1"/>
          <w:sz w:val="24"/>
          <w:szCs w:val="24"/>
        </w:rPr>
      </w:pPr>
      <w:r w:rsidRPr="005B2779">
        <w:rPr>
          <w:rFonts w:ascii="Bookman Old Style" w:hAnsi="Bookman Old Style" w:cs="Arial"/>
          <w:bCs/>
          <w:kern w:val="16"/>
          <w:sz w:val="24"/>
          <w:szCs w:val="24"/>
        </w:rPr>
        <w:t xml:space="preserve">Meningkatnya </w:t>
      </w:r>
      <w:r>
        <w:rPr>
          <w:rFonts w:ascii="Bookman Old Style" w:hAnsi="Bookman Old Style" w:cs="Arial"/>
          <w:bCs/>
          <w:kern w:val="16"/>
          <w:sz w:val="24"/>
          <w:szCs w:val="24"/>
        </w:rPr>
        <w:t xml:space="preserve">disiplin dan </w:t>
      </w:r>
      <w:r w:rsidRPr="005B2779">
        <w:rPr>
          <w:rFonts w:ascii="Bookman Old Style" w:hAnsi="Bookman Old Style" w:cs="Arial"/>
          <w:bCs/>
          <w:color w:val="000000" w:themeColor="text1"/>
          <w:kern w:val="16"/>
          <w:sz w:val="24"/>
          <w:szCs w:val="24"/>
        </w:rPr>
        <w:t>kinerja aparatur;</w:t>
      </w:r>
    </w:p>
    <w:p w:rsidR="0017122D" w:rsidRPr="005B2779" w:rsidRDefault="0017122D" w:rsidP="0017122D">
      <w:pPr>
        <w:pStyle w:val="ListParagraph"/>
        <w:widowControl w:val="0"/>
        <w:autoSpaceDE w:val="0"/>
        <w:autoSpaceDN w:val="0"/>
        <w:adjustRightInd w:val="0"/>
        <w:spacing w:after="0" w:line="360" w:lineRule="auto"/>
        <w:ind w:right="-1"/>
        <w:jc w:val="both"/>
        <w:rPr>
          <w:rFonts w:ascii="Bookman Old Style" w:hAnsi="Bookman Old Style" w:cs="Arial"/>
          <w:bCs/>
          <w:kern w:val="16"/>
          <w:sz w:val="24"/>
          <w:szCs w:val="24"/>
        </w:rPr>
      </w:pPr>
      <w:r>
        <w:rPr>
          <w:rFonts w:ascii="Bookman Old Style" w:hAnsi="Bookman Old Style" w:cs="Arial"/>
          <w:sz w:val="24"/>
          <w:szCs w:val="24"/>
        </w:rPr>
        <w:t>Isu rendahnya disiplin dan kinerja ASN sudah merupakan isu sentral ASN. Lambannya pelayanan, banyaknya kasus indispliner, KKN dan lain sebagainya</w:t>
      </w:r>
      <w:r w:rsidRPr="005B2779">
        <w:rPr>
          <w:rFonts w:ascii="Bookman Old Style" w:hAnsi="Bookman Old Style" w:cs="Arial"/>
          <w:sz w:val="24"/>
          <w:szCs w:val="24"/>
        </w:rPr>
        <w:t xml:space="preserve">. </w:t>
      </w:r>
      <w:r>
        <w:rPr>
          <w:rFonts w:ascii="Bookman Old Style" w:hAnsi="Bookman Old Style" w:cs="Arial"/>
          <w:sz w:val="24"/>
          <w:szCs w:val="24"/>
        </w:rPr>
        <w:t xml:space="preserve">Tingginya gap capaian disiplin dan kinerja ini menjadi point BKPSDM dalam mengevaluasi kembali capaian kinerja ASN di lingkungan Pemerintah Provinsi Kepulauan Bangka Belitung. Apalagi penilaian kinerja saat ini sudah mulai diarahkan pada aspek dan metoda yang lebih terukur, mulai dari orientasi </w:t>
      </w:r>
      <w:r>
        <w:rPr>
          <w:rFonts w:ascii="Bookman Old Style" w:hAnsi="Bookman Old Style" w:cs="Arial"/>
          <w:sz w:val="24"/>
          <w:szCs w:val="24"/>
        </w:rPr>
        <w:lastRenderedPageBreak/>
        <w:t xml:space="preserve">pelayanan, integritas, disiplin, komitmen, kerjasama, dan kepemimpinan. Dengan pertimbangan tingkat capaian kinerja ini sangat memungkinkan untuk memberlakukan </w:t>
      </w:r>
      <w:r w:rsidRPr="001B76A0">
        <w:rPr>
          <w:rFonts w:ascii="Bookman Old Style" w:hAnsi="Bookman Old Style" w:cs="Arial"/>
          <w:i/>
          <w:sz w:val="24"/>
          <w:szCs w:val="24"/>
        </w:rPr>
        <w:t>reward and funishment</w:t>
      </w:r>
      <w:r>
        <w:rPr>
          <w:rFonts w:ascii="Bookman Old Style" w:hAnsi="Bookman Old Style" w:cs="Arial"/>
          <w:sz w:val="24"/>
          <w:szCs w:val="24"/>
        </w:rPr>
        <w:t xml:space="preserve"> kepada pegawai. Dengan semakin tingginya capaian kinerja pegawai maka gap disiplin dan kinerja akan semakin kecil dan akan menaikkan indeks Profesionalitas ASN yang pada akhirnya berpengaruh baik pada </w:t>
      </w:r>
      <w:r w:rsidRPr="005B2779">
        <w:rPr>
          <w:rFonts w:ascii="Bookman Old Style" w:hAnsi="Bookman Old Style" w:cs="Arial"/>
          <w:bCs/>
          <w:kern w:val="16"/>
          <w:sz w:val="24"/>
          <w:szCs w:val="24"/>
        </w:rPr>
        <w:t xml:space="preserve">indeks </w:t>
      </w:r>
      <w:r>
        <w:rPr>
          <w:rFonts w:ascii="Bookman Old Style" w:hAnsi="Bookman Old Style" w:cs="Arial"/>
          <w:bCs/>
          <w:kern w:val="16"/>
          <w:sz w:val="24"/>
          <w:szCs w:val="24"/>
        </w:rPr>
        <w:t>Reformasi Birokrasi</w:t>
      </w:r>
      <w:r w:rsidRPr="005B2779">
        <w:rPr>
          <w:rFonts w:ascii="Bookman Old Style" w:hAnsi="Bookman Old Style" w:cs="Arial"/>
          <w:bCs/>
          <w:kern w:val="16"/>
          <w:sz w:val="24"/>
          <w:szCs w:val="24"/>
        </w:rPr>
        <w:t>.</w:t>
      </w:r>
    </w:p>
    <w:p w:rsidR="00421378" w:rsidRDefault="00421378" w:rsidP="00BE265F">
      <w:pPr>
        <w:autoSpaceDE w:val="0"/>
        <w:autoSpaceDN w:val="0"/>
        <w:adjustRightInd w:val="0"/>
        <w:spacing w:after="0" w:line="360" w:lineRule="auto"/>
        <w:jc w:val="both"/>
        <w:rPr>
          <w:rFonts w:ascii="Bookman Old Style" w:hAnsi="Bookman Old Style" w:cs="Tahoma"/>
          <w:sz w:val="24"/>
          <w:szCs w:val="24"/>
        </w:rPr>
      </w:pPr>
    </w:p>
    <w:p w:rsidR="00E07AFC" w:rsidRPr="00E07AFC" w:rsidRDefault="00E07AFC" w:rsidP="00BE265F">
      <w:pPr>
        <w:autoSpaceDE w:val="0"/>
        <w:autoSpaceDN w:val="0"/>
        <w:adjustRightInd w:val="0"/>
        <w:spacing w:after="0" w:line="360" w:lineRule="auto"/>
        <w:jc w:val="both"/>
        <w:rPr>
          <w:rFonts w:ascii="Bookman Old Style" w:hAnsi="Bookman Old Style" w:cs="Tahoma"/>
          <w:b/>
          <w:sz w:val="24"/>
          <w:szCs w:val="24"/>
        </w:rPr>
      </w:pPr>
      <w:r w:rsidRPr="00E07AFC">
        <w:rPr>
          <w:rFonts w:ascii="Bookman Old Style" w:hAnsi="Bookman Old Style" w:cs="Tahoma"/>
          <w:b/>
          <w:sz w:val="24"/>
          <w:szCs w:val="24"/>
        </w:rPr>
        <w:t>3.3</w:t>
      </w:r>
      <w:r w:rsidRPr="00E07AFC">
        <w:rPr>
          <w:rFonts w:ascii="Bookman Old Style" w:hAnsi="Bookman Old Style" w:cs="Tahoma"/>
          <w:b/>
          <w:sz w:val="24"/>
          <w:szCs w:val="24"/>
        </w:rPr>
        <w:tab/>
        <w:t>Program dan Kegiatan</w:t>
      </w:r>
    </w:p>
    <w:p w:rsidR="008D785C" w:rsidRPr="00575C5C" w:rsidRDefault="00C64E3A" w:rsidP="0017122D">
      <w:pPr>
        <w:pStyle w:val="ListParagraph"/>
        <w:numPr>
          <w:ilvl w:val="0"/>
          <w:numId w:val="21"/>
        </w:numPr>
        <w:autoSpaceDE w:val="0"/>
        <w:autoSpaceDN w:val="0"/>
        <w:adjustRightInd w:val="0"/>
        <w:spacing w:after="0" w:line="360" w:lineRule="auto"/>
        <w:ind w:left="709" w:hanging="709"/>
        <w:jc w:val="both"/>
        <w:rPr>
          <w:rFonts w:ascii="Bookman Old Style" w:hAnsi="Bookman Old Style" w:cs="Tahoma"/>
          <w:b/>
          <w:sz w:val="24"/>
          <w:szCs w:val="24"/>
        </w:rPr>
      </w:pPr>
      <w:r w:rsidRPr="00575C5C">
        <w:rPr>
          <w:rFonts w:ascii="Bookman Old Style" w:hAnsi="Bookman Old Style" w:cs="Tahoma"/>
          <w:b/>
          <w:sz w:val="24"/>
          <w:szCs w:val="24"/>
        </w:rPr>
        <w:t>Faktor-faktor  yang  menjadi  bahan  petimbangan  terhadap  rumusan program dan kegiatan</w:t>
      </w:r>
    </w:p>
    <w:p w:rsidR="004761BA" w:rsidRPr="00575C5C" w:rsidRDefault="004761BA" w:rsidP="00F864C9">
      <w:pPr>
        <w:pStyle w:val="ListParagraph"/>
        <w:autoSpaceDE w:val="0"/>
        <w:autoSpaceDN w:val="0"/>
        <w:adjustRightInd w:val="0"/>
        <w:spacing w:after="0" w:line="360" w:lineRule="auto"/>
        <w:ind w:left="0" w:firstLine="709"/>
        <w:jc w:val="both"/>
        <w:rPr>
          <w:rFonts w:ascii="Bookman Old Style" w:hAnsi="Bookman Old Style" w:cs="Tahoma"/>
          <w:sz w:val="24"/>
          <w:szCs w:val="24"/>
        </w:rPr>
      </w:pPr>
      <w:r w:rsidRPr="00575C5C">
        <w:rPr>
          <w:rFonts w:ascii="Bookman Old Style" w:hAnsi="Bookman Old Style" w:cs="Tahoma"/>
          <w:sz w:val="24"/>
          <w:szCs w:val="24"/>
        </w:rPr>
        <w:t>Badan Kepegawaian dan Pengembangan Sumber Daya Manusia Daerah Provinsi Kepulauan Bangka Belitung dalam upaya untuk mencapai tujuan, sasaran jangka menengah, dan target kinerja hasil (</w:t>
      </w:r>
      <w:r w:rsidRPr="00F864C9">
        <w:rPr>
          <w:rFonts w:ascii="Bookman Old Style" w:hAnsi="Bookman Old Style" w:cs="Tahoma"/>
          <w:i/>
          <w:sz w:val="24"/>
          <w:szCs w:val="24"/>
        </w:rPr>
        <w:t>outcome</w:t>
      </w:r>
      <w:r w:rsidRPr="00575C5C">
        <w:rPr>
          <w:rFonts w:ascii="Bookman Old Style" w:hAnsi="Bookman Old Style" w:cs="Tahoma"/>
          <w:sz w:val="24"/>
          <w:szCs w:val="24"/>
        </w:rPr>
        <w:t>) program prioritas RPJMD yang menjadi tugas dan fungsi Badan Kepegawaian dan Pengembangan Sumber Daya Manusia dalam mewujudkan tata kelola pemerintahan yang baik, Untuk itu dibutuhkan strategi dan kebijakan yang dituangkan dalam Renstra BKPSDMD Provinsi Kepulauan Bangka Belitung sebagai dasar perumusan kegiatan bagi setiap program dan kegiatan prioritas dalam Rencana Kerja yang menjadi tugas dan fungsnya sebagai Perangkat Daerah.</w:t>
      </w:r>
    </w:p>
    <w:p w:rsidR="00C64E3A" w:rsidRPr="00575C5C" w:rsidRDefault="00C64E3A" w:rsidP="00F864C9">
      <w:pPr>
        <w:pStyle w:val="ListParagraph"/>
        <w:autoSpaceDE w:val="0"/>
        <w:autoSpaceDN w:val="0"/>
        <w:adjustRightInd w:val="0"/>
        <w:spacing w:after="0" w:line="360" w:lineRule="auto"/>
        <w:ind w:left="0" w:firstLine="709"/>
        <w:jc w:val="both"/>
        <w:rPr>
          <w:rFonts w:ascii="Bookman Old Style" w:hAnsi="Bookman Old Style" w:cs="Tahoma"/>
          <w:sz w:val="24"/>
          <w:szCs w:val="24"/>
        </w:rPr>
      </w:pPr>
      <w:r w:rsidRPr="00575C5C">
        <w:rPr>
          <w:rFonts w:ascii="Bookman Old Style" w:hAnsi="Bookman Old Style" w:cs="Tahoma"/>
          <w:sz w:val="24"/>
          <w:szCs w:val="24"/>
        </w:rPr>
        <w:t xml:space="preserve">Rencana Kerja Badan Kepegawaian dan Pengembangan Sumber Daya Manusia Daerah Provinsi Kepulauan Bangka Belitung merupakan bentuk penjabaran dan turunan dari Rencana Strategis yang berisikan program dan kegiatan </w:t>
      </w:r>
      <w:r w:rsidR="004761BA" w:rsidRPr="00575C5C">
        <w:rPr>
          <w:rFonts w:ascii="Bookman Old Style" w:hAnsi="Bookman Old Style" w:cs="Tahoma"/>
          <w:sz w:val="24"/>
          <w:szCs w:val="24"/>
        </w:rPr>
        <w:t xml:space="preserve">yang dilaksanakan tiap tahunnya untuk mencapai target dalam indikator kinerja yang dapat memberi sumbangan bagi tercapainya </w:t>
      </w:r>
      <w:r w:rsidR="00827992" w:rsidRPr="00575C5C">
        <w:rPr>
          <w:rFonts w:ascii="Bookman Old Style" w:hAnsi="Bookman Old Style" w:cs="Tahoma"/>
          <w:sz w:val="24"/>
          <w:szCs w:val="24"/>
        </w:rPr>
        <w:t xml:space="preserve">tujuan dan sasaran sehingga </w:t>
      </w:r>
      <w:r w:rsidR="004761BA" w:rsidRPr="00575C5C">
        <w:rPr>
          <w:rFonts w:ascii="Bookman Old Style" w:hAnsi="Bookman Old Style" w:cs="Tahoma"/>
          <w:sz w:val="24"/>
          <w:szCs w:val="24"/>
        </w:rPr>
        <w:t>visi dan misi kepala daerah yang telah ditetapkan</w:t>
      </w:r>
      <w:r w:rsidR="00827992" w:rsidRPr="00575C5C">
        <w:rPr>
          <w:rFonts w:ascii="Bookman Old Style" w:hAnsi="Bookman Old Style" w:cs="Tahoma"/>
          <w:sz w:val="24"/>
          <w:szCs w:val="24"/>
        </w:rPr>
        <w:t xml:space="preserve"> dapat diwujudkan</w:t>
      </w:r>
      <w:r w:rsidR="004761BA" w:rsidRPr="00575C5C">
        <w:rPr>
          <w:rFonts w:ascii="Bookman Old Style" w:hAnsi="Bookman Old Style" w:cs="Tahoma"/>
          <w:sz w:val="24"/>
          <w:szCs w:val="24"/>
        </w:rPr>
        <w:t>.</w:t>
      </w:r>
    </w:p>
    <w:p w:rsidR="00F864C9" w:rsidRDefault="00F864C9" w:rsidP="00827992">
      <w:pPr>
        <w:autoSpaceDE w:val="0"/>
        <w:autoSpaceDN w:val="0"/>
        <w:adjustRightInd w:val="0"/>
        <w:spacing w:after="0" w:line="240" w:lineRule="auto"/>
        <w:jc w:val="center"/>
        <w:rPr>
          <w:rFonts w:ascii="Bookman Old Style" w:hAnsi="Bookman Old Style" w:cs="Tahoma"/>
          <w:sz w:val="24"/>
          <w:szCs w:val="24"/>
        </w:rPr>
      </w:pPr>
    </w:p>
    <w:p w:rsidR="00827992" w:rsidRPr="00575C5C" w:rsidRDefault="00827992" w:rsidP="00827992">
      <w:pPr>
        <w:autoSpaceDE w:val="0"/>
        <w:autoSpaceDN w:val="0"/>
        <w:adjustRightInd w:val="0"/>
        <w:spacing w:after="0" w:line="240" w:lineRule="auto"/>
        <w:jc w:val="center"/>
        <w:rPr>
          <w:rFonts w:ascii="Bookman Old Style" w:hAnsi="Bookman Old Style" w:cs="Tahoma"/>
          <w:sz w:val="24"/>
          <w:szCs w:val="24"/>
        </w:rPr>
      </w:pPr>
      <w:r w:rsidRPr="00575C5C">
        <w:rPr>
          <w:rFonts w:ascii="Bookman Old Style" w:hAnsi="Bookman Old Style" w:cs="Tahoma"/>
          <w:sz w:val="24"/>
          <w:szCs w:val="24"/>
        </w:rPr>
        <w:lastRenderedPageBreak/>
        <w:t>Tabel 3.1.</w:t>
      </w:r>
    </w:p>
    <w:p w:rsidR="00827992" w:rsidRPr="00575C5C" w:rsidRDefault="00827992" w:rsidP="00827992">
      <w:pPr>
        <w:snapToGrid w:val="0"/>
        <w:spacing w:after="0" w:line="240" w:lineRule="auto"/>
        <w:jc w:val="center"/>
        <w:rPr>
          <w:rFonts w:ascii="Bookman Old Style" w:hAnsi="Bookman Old Style" w:cs="Arial"/>
          <w:sz w:val="24"/>
          <w:szCs w:val="24"/>
        </w:rPr>
      </w:pPr>
      <w:r w:rsidRPr="00575C5C">
        <w:rPr>
          <w:rFonts w:ascii="Bookman Old Style" w:hAnsi="Bookman Old Style" w:cs="Arial"/>
          <w:sz w:val="24"/>
          <w:szCs w:val="24"/>
        </w:rPr>
        <w:t>Tujuan, Sasaran, Strategi, dan Kebijakan</w:t>
      </w:r>
    </w:p>
    <w:p w:rsidR="00827992" w:rsidRDefault="00827992" w:rsidP="00F864C9">
      <w:pPr>
        <w:snapToGrid w:val="0"/>
        <w:spacing w:after="0" w:line="240" w:lineRule="auto"/>
        <w:jc w:val="center"/>
        <w:rPr>
          <w:rFonts w:ascii="Bookman Old Style" w:hAnsi="Bookman Old Style" w:cs="Arial"/>
          <w:sz w:val="24"/>
          <w:szCs w:val="24"/>
        </w:rPr>
      </w:pPr>
      <w:r w:rsidRPr="00575C5C">
        <w:rPr>
          <w:rFonts w:ascii="Bookman Old Style" w:hAnsi="Bookman Old Style" w:cs="Arial"/>
          <w:sz w:val="24"/>
          <w:szCs w:val="24"/>
        </w:rPr>
        <w:t>BKPSDMD Pro</w:t>
      </w:r>
      <w:r w:rsidR="00F864C9">
        <w:rPr>
          <w:rFonts w:ascii="Bookman Old Style" w:hAnsi="Bookman Old Style" w:cs="Arial"/>
          <w:sz w:val="24"/>
          <w:szCs w:val="24"/>
        </w:rPr>
        <w:t>vinsi Kepulauan Bangka Belitung</w:t>
      </w:r>
    </w:p>
    <w:p w:rsidR="00F864C9" w:rsidRPr="00F864C9" w:rsidRDefault="00F864C9" w:rsidP="00F864C9">
      <w:pPr>
        <w:snapToGrid w:val="0"/>
        <w:spacing w:after="0" w:line="240" w:lineRule="auto"/>
        <w:jc w:val="center"/>
        <w:rPr>
          <w:rFonts w:ascii="Bookman Old Style" w:hAnsi="Bookman Old Style" w:cs="Arial"/>
          <w:sz w:val="10"/>
          <w:szCs w:val="10"/>
        </w:rPr>
      </w:pPr>
    </w:p>
    <w:tbl>
      <w:tblPr>
        <w:tblW w:w="9009" w:type="dxa"/>
        <w:jc w:val="center"/>
        <w:tblInd w:w="-4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8"/>
        <w:gridCol w:w="1809"/>
        <w:gridCol w:w="2444"/>
        <w:gridCol w:w="3108"/>
      </w:tblGrid>
      <w:tr w:rsidR="00F864C9" w:rsidRPr="00F821D7" w:rsidTr="00F864C9">
        <w:trPr>
          <w:trHeight w:val="488"/>
          <w:tblHeader/>
          <w:jc w:val="center"/>
        </w:trPr>
        <w:tc>
          <w:tcPr>
            <w:tcW w:w="9008" w:type="dxa"/>
            <w:gridSpan w:val="4"/>
          </w:tcPr>
          <w:p w:rsidR="00F864C9" w:rsidRPr="00F821D7" w:rsidRDefault="00F864C9" w:rsidP="00687B1A">
            <w:pPr>
              <w:snapToGrid w:val="0"/>
              <w:spacing w:after="0" w:line="240" w:lineRule="auto"/>
              <w:ind w:left="1011" w:hanging="1011"/>
              <w:jc w:val="both"/>
              <w:rPr>
                <w:rFonts w:ascii="Bookman Old Style" w:hAnsi="Bookman Old Style" w:cs="Arial"/>
                <w:sz w:val="24"/>
                <w:szCs w:val="24"/>
              </w:rPr>
            </w:pPr>
          </w:p>
          <w:p w:rsidR="00F864C9" w:rsidRPr="00F821D7" w:rsidRDefault="00F864C9" w:rsidP="00687B1A">
            <w:pPr>
              <w:snapToGrid w:val="0"/>
              <w:spacing w:after="0" w:line="240" w:lineRule="auto"/>
              <w:ind w:left="1270" w:hanging="1270"/>
              <w:jc w:val="both"/>
              <w:rPr>
                <w:rFonts w:ascii="Bookman Old Style" w:eastAsia="Tahoma" w:hAnsi="Bookman Old Style" w:cs="Arial"/>
                <w:sz w:val="24"/>
                <w:szCs w:val="24"/>
              </w:rPr>
            </w:pPr>
            <w:r w:rsidRPr="00F821D7">
              <w:rPr>
                <w:rFonts w:ascii="Bookman Old Style" w:hAnsi="Bookman Old Style" w:cs="Arial"/>
                <w:sz w:val="24"/>
                <w:szCs w:val="24"/>
              </w:rPr>
              <w:t xml:space="preserve">VISI    :  </w:t>
            </w:r>
            <w:r w:rsidRPr="00F821D7">
              <w:rPr>
                <w:rFonts w:ascii="Bookman Old Style" w:eastAsia="Tahoma" w:hAnsi="Bookman Old Style" w:cs="Arial"/>
                <w:sz w:val="24"/>
                <w:szCs w:val="24"/>
              </w:rPr>
              <w:t xml:space="preserve">Babel Sejahtera, Provinsi Maju </w:t>
            </w:r>
            <w:r>
              <w:rPr>
                <w:rFonts w:ascii="Bookman Old Style" w:eastAsia="Tahoma" w:hAnsi="Bookman Old Style" w:cs="Arial"/>
                <w:sz w:val="24"/>
                <w:szCs w:val="24"/>
              </w:rPr>
              <w:t>Y</w:t>
            </w:r>
            <w:r w:rsidRPr="00F821D7">
              <w:rPr>
                <w:rFonts w:ascii="Bookman Old Style" w:eastAsia="Tahoma" w:hAnsi="Bookman Old Style" w:cs="Arial"/>
                <w:sz w:val="24"/>
                <w:szCs w:val="24"/>
                <w:lang w:val="en-AU"/>
              </w:rPr>
              <w:t>ang</w:t>
            </w:r>
            <w:r w:rsidRPr="00F821D7">
              <w:rPr>
                <w:rFonts w:ascii="Bookman Old Style" w:eastAsia="Tahoma" w:hAnsi="Bookman Old Style" w:cs="Arial"/>
                <w:sz w:val="24"/>
                <w:szCs w:val="24"/>
              </w:rPr>
              <w:t xml:space="preserve"> Unggul </w:t>
            </w:r>
            <w:r w:rsidRPr="00F821D7">
              <w:rPr>
                <w:rFonts w:ascii="Bookman Old Style" w:eastAsia="Tahoma" w:hAnsi="Bookman Old Style" w:cs="Arial"/>
                <w:sz w:val="24"/>
                <w:szCs w:val="24"/>
                <w:lang w:val="en-AU"/>
              </w:rPr>
              <w:t>di Bidang Inovasi Agropol</w:t>
            </w:r>
            <w:r w:rsidRPr="00F821D7">
              <w:rPr>
                <w:rFonts w:ascii="Bookman Old Style" w:eastAsia="Tahoma" w:hAnsi="Bookman Old Style" w:cs="Arial"/>
                <w:sz w:val="24"/>
                <w:szCs w:val="24"/>
              </w:rPr>
              <w:t>i</w:t>
            </w:r>
            <w:r w:rsidRPr="00F821D7">
              <w:rPr>
                <w:rFonts w:ascii="Bookman Old Style" w:eastAsia="Tahoma" w:hAnsi="Bookman Old Style" w:cs="Arial"/>
                <w:sz w:val="24"/>
                <w:szCs w:val="24"/>
                <w:lang w:val="en-AU"/>
              </w:rPr>
              <w:t xml:space="preserve">tan </w:t>
            </w:r>
            <w:r>
              <w:rPr>
                <w:rFonts w:ascii="Bookman Old Style" w:eastAsia="Tahoma" w:hAnsi="Bookman Old Style" w:cs="Arial"/>
                <w:sz w:val="24"/>
                <w:szCs w:val="24"/>
              </w:rPr>
              <w:t>D</w:t>
            </w:r>
            <w:r w:rsidRPr="00F821D7">
              <w:rPr>
                <w:rFonts w:ascii="Bookman Old Style" w:eastAsia="Tahoma" w:hAnsi="Bookman Old Style" w:cs="Arial"/>
                <w:sz w:val="24"/>
                <w:szCs w:val="24"/>
                <w:lang w:val="en-AU"/>
              </w:rPr>
              <w:t xml:space="preserve">an Bahari </w:t>
            </w:r>
            <w:r>
              <w:rPr>
                <w:rFonts w:ascii="Bookman Old Style" w:eastAsia="Tahoma" w:hAnsi="Bookman Old Style" w:cs="Arial"/>
                <w:sz w:val="24"/>
                <w:szCs w:val="24"/>
              </w:rPr>
              <w:t>D</w:t>
            </w:r>
            <w:r w:rsidRPr="00F821D7">
              <w:rPr>
                <w:rFonts w:ascii="Bookman Old Style" w:eastAsia="Tahoma" w:hAnsi="Bookman Old Style" w:cs="Arial"/>
                <w:sz w:val="24"/>
                <w:szCs w:val="24"/>
                <w:lang w:val="en-AU"/>
              </w:rPr>
              <w:t xml:space="preserve">engan Tata Kelola Pemerintahan </w:t>
            </w:r>
            <w:r>
              <w:rPr>
                <w:rFonts w:ascii="Bookman Old Style" w:eastAsia="Tahoma" w:hAnsi="Bookman Old Style" w:cs="Arial"/>
                <w:sz w:val="24"/>
                <w:szCs w:val="24"/>
              </w:rPr>
              <w:t>D</w:t>
            </w:r>
            <w:r w:rsidRPr="00F821D7">
              <w:rPr>
                <w:rFonts w:ascii="Bookman Old Style" w:eastAsia="Tahoma" w:hAnsi="Bookman Old Style" w:cs="Arial"/>
                <w:sz w:val="24"/>
                <w:szCs w:val="24"/>
                <w:lang w:val="en-AU"/>
              </w:rPr>
              <w:t>an</w:t>
            </w:r>
            <w:r w:rsidRPr="00F821D7">
              <w:rPr>
                <w:rFonts w:ascii="Bookman Old Style" w:eastAsia="Tahoma" w:hAnsi="Bookman Old Style" w:cs="Arial"/>
                <w:sz w:val="24"/>
                <w:szCs w:val="24"/>
              </w:rPr>
              <w:t xml:space="preserve"> </w:t>
            </w:r>
            <w:r w:rsidRPr="00F821D7">
              <w:rPr>
                <w:rFonts w:ascii="Bookman Old Style" w:eastAsia="Tahoma" w:hAnsi="Bookman Old Style" w:cs="Arial"/>
                <w:sz w:val="24"/>
                <w:szCs w:val="24"/>
                <w:lang w:val="en-AU"/>
              </w:rPr>
              <w:t xml:space="preserve">Pelayanan Publik </w:t>
            </w:r>
            <w:r>
              <w:rPr>
                <w:rFonts w:ascii="Bookman Old Style" w:eastAsia="Tahoma" w:hAnsi="Bookman Old Style" w:cs="Arial"/>
                <w:sz w:val="24"/>
                <w:szCs w:val="24"/>
              </w:rPr>
              <w:t>Y</w:t>
            </w:r>
            <w:r w:rsidRPr="00F821D7">
              <w:rPr>
                <w:rFonts w:ascii="Bookman Old Style" w:eastAsia="Tahoma" w:hAnsi="Bookman Old Style" w:cs="Arial"/>
                <w:sz w:val="24"/>
                <w:szCs w:val="24"/>
                <w:lang w:val="en-AU"/>
              </w:rPr>
              <w:t xml:space="preserve">ang Efisien dan Cepat </w:t>
            </w:r>
            <w:r w:rsidRPr="00F821D7">
              <w:rPr>
                <w:rFonts w:ascii="Bookman Old Style" w:eastAsia="Tahoma" w:hAnsi="Bookman Old Style" w:cs="Arial"/>
                <w:sz w:val="24"/>
                <w:szCs w:val="24"/>
              </w:rPr>
              <w:t>Berbasis Teknologi</w:t>
            </w:r>
          </w:p>
          <w:p w:rsidR="00F864C9" w:rsidRPr="00F821D7" w:rsidRDefault="00F864C9" w:rsidP="00687B1A">
            <w:pPr>
              <w:snapToGrid w:val="0"/>
              <w:spacing w:after="0" w:line="240" w:lineRule="auto"/>
              <w:ind w:left="1011" w:hanging="1011"/>
              <w:jc w:val="both"/>
              <w:rPr>
                <w:rFonts w:ascii="Bookman Old Style" w:hAnsi="Bookman Old Style" w:cs="Arial"/>
                <w:sz w:val="24"/>
                <w:szCs w:val="24"/>
              </w:rPr>
            </w:pPr>
          </w:p>
        </w:tc>
      </w:tr>
      <w:tr w:rsidR="00F864C9" w:rsidRPr="00F821D7" w:rsidTr="00F864C9">
        <w:trPr>
          <w:trHeight w:val="488"/>
          <w:tblHeader/>
          <w:jc w:val="center"/>
        </w:trPr>
        <w:tc>
          <w:tcPr>
            <w:tcW w:w="9008" w:type="dxa"/>
            <w:gridSpan w:val="4"/>
          </w:tcPr>
          <w:p w:rsidR="00F864C9" w:rsidRPr="00F821D7" w:rsidRDefault="00F864C9" w:rsidP="00687B1A">
            <w:pPr>
              <w:tabs>
                <w:tab w:val="left" w:pos="720"/>
              </w:tabs>
              <w:snapToGrid w:val="0"/>
              <w:spacing w:after="0" w:line="240" w:lineRule="auto"/>
              <w:rPr>
                <w:rFonts w:ascii="Bookman Old Style" w:hAnsi="Bookman Old Style" w:cs="Arial"/>
                <w:sz w:val="24"/>
                <w:szCs w:val="24"/>
              </w:rPr>
            </w:pPr>
          </w:p>
          <w:p w:rsidR="00F864C9" w:rsidRPr="001B4E6E" w:rsidRDefault="00F864C9" w:rsidP="00687B1A">
            <w:pPr>
              <w:snapToGrid w:val="0"/>
              <w:spacing w:after="0" w:line="240" w:lineRule="auto"/>
              <w:rPr>
                <w:rFonts w:ascii="Bookman Old Style" w:hAnsi="Bookman Old Style" w:cs="Arial"/>
              </w:rPr>
            </w:pPr>
            <w:r w:rsidRPr="001B4E6E">
              <w:rPr>
                <w:rFonts w:ascii="Bookman Old Style" w:hAnsi="Bookman Old Style" w:cs="Arial"/>
              </w:rPr>
              <w:t xml:space="preserve">MISI  I  :   </w:t>
            </w:r>
            <w:r w:rsidRPr="001B4E6E">
              <w:rPr>
                <w:rFonts w:ascii="Bookman Old Style" w:eastAsia="Tahoma" w:hAnsi="Bookman Old Style" w:cs="Arial"/>
              </w:rPr>
              <w:t>Meningkatkan Pembangunan  Ekonomi Berbasis Potensi Daerah</w:t>
            </w:r>
          </w:p>
          <w:p w:rsidR="00F864C9" w:rsidRPr="001B4E6E" w:rsidRDefault="00F864C9" w:rsidP="00687B1A">
            <w:pPr>
              <w:tabs>
                <w:tab w:val="left" w:pos="720"/>
              </w:tabs>
              <w:snapToGrid w:val="0"/>
              <w:spacing w:after="0" w:line="240" w:lineRule="auto"/>
              <w:rPr>
                <w:rFonts w:ascii="Bookman Old Style" w:hAnsi="Bookman Old Style" w:cs="Arial"/>
              </w:rPr>
            </w:pPr>
          </w:p>
          <w:p w:rsidR="00F864C9" w:rsidRPr="001B4E6E" w:rsidRDefault="00F864C9" w:rsidP="0059400E">
            <w:pPr>
              <w:snapToGrid w:val="0"/>
              <w:spacing w:after="0" w:line="240" w:lineRule="auto"/>
              <w:ind w:left="1137" w:hanging="1137"/>
              <w:rPr>
                <w:rFonts w:ascii="Bookman Old Style" w:hAnsi="Bookman Old Style" w:cs="Arial"/>
              </w:rPr>
            </w:pPr>
            <w:r w:rsidRPr="001B4E6E">
              <w:rPr>
                <w:rFonts w:ascii="Bookman Old Style" w:hAnsi="Bookman Old Style" w:cs="Arial"/>
              </w:rPr>
              <w:t xml:space="preserve">MISI V  :   Mewujudkan Tata Kelola Pemerintahan Yang Baik dan Pembangunan Demokrasi </w:t>
            </w:r>
          </w:p>
          <w:p w:rsidR="00F864C9" w:rsidRPr="00F821D7" w:rsidRDefault="00F864C9" w:rsidP="00687B1A">
            <w:pPr>
              <w:snapToGrid w:val="0"/>
              <w:spacing w:after="0" w:line="240" w:lineRule="auto"/>
              <w:rPr>
                <w:rFonts w:ascii="Bookman Old Style" w:hAnsi="Bookman Old Style" w:cs="Arial"/>
                <w:sz w:val="24"/>
                <w:szCs w:val="24"/>
              </w:rPr>
            </w:pPr>
          </w:p>
        </w:tc>
      </w:tr>
      <w:tr w:rsidR="00F864C9" w:rsidRPr="00B60C04" w:rsidTr="00F864C9">
        <w:trPr>
          <w:trHeight w:val="488"/>
          <w:tblHeader/>
          <w:jc w:val="center"/>
        </w:trPr>
        <w:tc>
          <w:tcPr>
            <w:tcW w:w="1403" w:type="dxa"/>
          </w:tcPr>
          <w:p w:rsidR="00F864C9" w:rsidRPr="00C17065" w:rsidRDefault="00F864C9" w:rsidP="00687B1A">
            <w:pPr>
              <w:tabs>
                <w:tab w:val="left" w:pos="720"/>
              </w:tabs>
              <w:snapToGrid w:val="0"/>
              <w:spacing w:after="0" w:line="240" w:lineRule="auto"/>
              <w:jc w:val="center"/>
              <w:rPr>
                <w:rFonts w:ascii="Bookman Old Style" w:hAnsi="Bookman Old Style" w:cs="Arial"/>
                <w:sz w:val="20"/>
                <w:szCs w:val="20"/>
              </w:rPr>
            </w:pPr>
            <w:r w:rsidRPr="00C17065">
              <w:rPr>
                <w:rFonts w:ascii="Bookman Old Style" w:hAnsi="Bookman Old Style" w:cs="Arial"/>
                <w:sz w:val="20"/>
                <w:szCs w:val="20"/>
              </w:rPr>
              <w:t>Tujuan</w:t>
            </w:r>
          </w:p>
        </w:tc>
        <w:tc>
          <w:tcPr>
            <w:tcW w:w="1832" w:type="dxa"/>
          </w:tcPr>
          <w:p w:rsidR="00F864C9" w:rsidRPr="00C17065" w:rsidRDefault="00F864C9" w:rsidP="00687B1A">
            <w:pPr>
              <w:tabs>
                <w:tab w:val="left" w:pos="720"/>
              </w:tabs>
              <w:snapToGrid w:val="0"/>
              <w:spacing w:after="0" w:line="240" w:lineRule="auto"/>
              <w:jc w:val="center"/>
              <w:rPr>
                <w:rFonts w:ascii="Bookman Old Style" w:hAnsi="Bookman Old Style" w:cs="Arial"/>
                <w:sz w:val="20"/>
                <w:szCs w:val="20"/>
              </w:rPr>
            </w:pPr>
            <w:r w:rsidRPr="00C17065">
              <w:rPr>
                <w:rFonts w:ascii="Bookman Old Style" w:hAnsi="Bookman Old Style" w:cs="Arial"/>
                <w:sz w:val="20"/>
                <w:szCs w:val="20"/>
              </w:rPr>
              <w:t>Sasaran</w:t>
            </w:r>
          </w:p>
        </w:tc>
        <w:tc>
          <w:tcPr>
            <w:tcW w:w="2513" w:type="dxa"/>
          </w:tcPr>
          <w:p w:rsidR="00F864C9" w:rsidRPr="00C17065" w:rsidRDefault="00F864C9" w:rsidP="00687B1A">
            <w:pPr>
              <w:tabs>
                <w:tab w:val="left" w:pos="720"/>
              </w:tabs>
              <w:snapToGrid w:val="0"/>
              <w:spacing w:after="0" w:line="240" w:lineRule="auto"/>
              <w:jc w:val="center"/>
              <w:rPr>
                <w:rFonts w:ascii="Bookman Old Style" w:hAnsi="Bookman Old Style" w:cs="Arial"/>
                <w:sz w:val="20"/>
                <w:szCs w:val="20"/>
              </w:rPr>
            </w:pPr>
            <w:r w:rsidRPr="00C17065">
              <w:rPr>
                <w:rFonts w:ascii="Bookman Old Style" w:hAnsi="Bookman Old Style" w:cs="Arial"/>
                <w:sz w:val="20"/>
                <w:szCs w:val="20"/>
              </w:rPr>
              <w:t>Strategi</w:t>
            </w:r>
          </w:p>
        </w:tc>
        <w:tc>
          <w:tcPr>
            <w:tcW w:w="3261" w:type="dxa"/>
          </w:tcPr>
          <w:p w:rsidR="00F864C9" w:rsidRPr="00C17065" w:rsidRDefault="00F864C9" w:rsidP="00687B1A">
            <w:pPr>
              <w:tabs>
                <w:tab w:val="left" w:pos="720"/>
              </w:tabs>
              <w:snapToGrid w:val="0"/>
              <w:spacing w:after="0" w:line="240" w:lineRule="auto"/>
              <w:jc w:val="center"/>
              <w:rPr>
                <w:rFonts w:ascii="Bookman Old Style" w:hAnsi="Bookman Old Style" w:cs="Arial"/>
                <w:sz w:val="20"/>
                <w:szCs w:val="20"/>
              </w:rPr>
            </w:pPr>
            <w:r w:rsidRPr="00C17065">
              <w:rPr>
                <w:rFonts w:ascii="Bookman Old Style" w:hAnsi="Bookman Old Style" w:cs="Arial"/>
                <w:sz w:val="20"/>
                <w:szCs w:val="20"/>
              </w:rPr>
              <w:t>Arah Kebijakan</w:t>
            </w:r>
          </w:p>
        </w:tc>
      </w:tr>
      <w:tr w:rsidR="00F864C9" w:rsidRPr="00F821D7" w:rsidTr="00F864C9">
        <w:trPr>
          <w:trHeight w:val="488"/>
          <w:jc w:val="center"/>
        </w:trPr>
        <w:tc>
          <w:tcPr>
            <w:tcW w:w="1403" w:type="dxa"/>
          </w:tcPr>
          <w:p w:rsidR="00F864C9" w:rsidRPr="00C17065" w:rsidRDefault="00F864C9" w:rsidP="00687B1A">
            <w:pPr>
              <w:tabs>
                <w:tab w:val="left" w:pos="720"/>
              </w:tabs>
              <w:snapToGrid w:val="0"/>
              <w:spacing w:after="0" w:line="240" w:lineRule="auto"/>
              <w:rPr>
                <w:rFonts w:ascii="Bookman Old Style" w:hAnsi="Bookman Old Style" w:cs="Arial"/>
                <w:sz w:val="20"/>
                <w:szCs w:val="20"/>
              </w:rPr>
            </w:pPr>
            <w:r w:rsidRPr="00C17065">
              <w:rPr>
                <w:rFonts w:ascii="Bookman Old Style" w:hAnsi="Bookman Old Style" w:cs="Arial"/>
                <w:sz w:val="20"/>
                <w:szCs w:val="20"/>
              </w:rPr>
              <w:t>Meningkat</w:t>
            </w:r>
            <w:r>
              <w:rPr>
                <w:rFonts w:ascii="Bookman Old Style" w:hAnsi="Bookman Old Style" w:cs="Arial"/>
                <w:sz w:val="20"/>
                <w:szCs w:val="20"/>
              </w:rPr>
              <w:t xml:space="preserve">kan </w:t>
            </w:r>
            <w:r w:rsidRPr="00C17065">
              <w:rPr>
                <w:rFonts w:ascii="Bookman Old Style" w:hAnsi="Bookman Old Style" w:cs="Arial"/>
                <w:sz w:val="20"/>
                <w:szCs w:val="20"/>
              </w:rPr>
              <w:t>Retr</w:t>
            </w:r>
            <w:r>
              <w:rPr>
                <w:rFonts w:ascii="Bookman Old Style" w:hAnsi="Bookman Old Style" w:cs="Arial"/>
                <w:sz w:val="20"/>
                <w:szCs w:val="20"/>
              </w:rPr>
              <w:t>i</w:t>
            </w:r>
            <w:r w:rsidRPr="00C17065">
              <w:rPr>
                <w:rFonts w:ascii="Bookman Old Style" w:hAnsi="Bookman Old Style" w:cs="Arial"/>
                <w:sz w:val="20"/>
                <w:szCs w:val="20"/>
              </w:rPr>
              <w:t>busi Daerah</w:t>
            </w:r>
          </w:p>
        </w:tc>
        <w:tc>
          <w:tcPr>
            <w:tcW w:w="1832" w:type="dxa"/>
          </w:tcPr>
          <w:p w:rsidR="00F864C9" w:rsidRPr="00C17065" w:rsidRDefault="00F864C9" w:rsidP="00687B1A">
            <w:pPr>
              <w:snapToGrid w:val="0"/>
              <w:spacing w:after="0" w:line="240" w:lineRule="auto"/>
              <w:jc w:val="both"/>
              <w:rPr>
                <w:rFonts w:ascii="Bookman Old Style" w:hAnsi="Bookman Old Style" w:cs="Arial"/>
                <w:bCs/>
                <w:kern w:val="16"/>
                <w:sz w:val="20"/>
                <w:szCs w:val="20"/>
              </w:rPr>
            </w:pPr>
            <w:r w:rsidRPr="00C17065">
              <w:rPr>
                <w:rFonts w:ascii="Bookman Old Style" w:hAnsi="Bookman Old Style" w:cs="Arial"/>
                <w:sz w:val="20"/>
                <w:szCs w:val="20"/>
              </w:rPr>
              <w:t xml:space="preserve">Meningkatnya </w:t>
            </w:r>
            <w:r>
              <w:rPr>
                <w:rFonts w:ascii="Bookman Old Style" w:hAnsi="Bookman Old Style" w:cs="Arial"/>
                <w:sz w:val="20"/>
                <w:szCs w:val="20"/>
              </w:rPr>
              <w:t>pelayanan kediklatan</w:t>
            </w:r>
          </w:p>
        </w:tc>
        <w:tc>
          <w:tcPr>
            <w:tcW w:w="2513" w:type="dxa"/>
          </w:tcPr>
          <w:p w:rsidR="00F864C9" w:rsidRPr="00C17065" w:rsidRDefault="00F864C9" w:rsidP="00687B1A">
            <w:pPr>
              <w:tabs>
                <w:tab w:val="left" w:pos="279"/>
              </w:tabs>
              <w:snapToGrid w:val="0"/>
              <w:spacing w:after="0" w:line="240" w:lineRule="auto"/>
              <w:jc w:val="both"/>
              <w:rPr>
                <w:rFonts w:ascii="Bookman Old Style" w:hAnsi="Bookman Old Style" w:cs="Arial"/>
                <w:sz w:val="20"/>
                <w:szCs w:val="20"/>
              </w:rPr>
            </w:pPr>
            <w:r w:rsidRPr="00C17065">
              <w:rPr>
                <w:rFonts w:ascii="Bookman Old Style" w:hAnsi="Bookman Old Style" w:cs="Arial"/>
                <w:sz w:val="20"/>
                <w:szCs w:val="20"/>
              </w:rPr>
              <w:t xml:space="preserve">Pemanfaatan fasilitas yang tersedia dalam menunjang </w:t>
            </w:r>
            <w:r>
              <w:rPr>
                <w:rFonts w:ascii="Bookman Old Style" w:hAnsi="Bookman Old Style" w:cs="Arial"/>
                <w:sz w:val="20"/>
                <w:szCs w:val="20"/>
              </w:rPr>
              <w:t>retribusi</w:t>
            </w:r>
            <w:r w:rsidRPr="00C17065">
              <w:rPr>
                <w:rFonts w:ascii="Bookman Old Style" w:hAnsi="Bookman Old Style" w:cs="Arial"/>
                <w:sz w:val="20"/>
                <w:szCs w:val="20"/>
              </w:rPr>
              <w:t xml:space="preserve"> daerah</w:t>
            </w:r>
          </w:p>
          <w:p w:rsidR="00F864C9" w:rsidRPr="00C17065" w:rsidRDefault="00F864C9" w:rsidP="00687B1A">
            <w:pPr>
              <w:snapToGrid w:val="0"/>
              <w:spacing w:after="0" w:line="240" w:lineRule="auto"/>
              <w:jc w:val="both"/>
              <w:rPr>
                <w:rFonts w:ascii="Bookman Old Style" w:hAnsi="Bookman Old Style" w:cs="Arial"/>
                <w:sz w:val="20"/>
                <w:szCs w:val="20"/>
              </w:rPr>
            </w:pPr>
          </w:p>
        </w:tc>
        <w:tc>
          <w:tcPr>
            <w:tcW w:w="3261" w:type="dxa"/>
          </w:tcPr>
          <w:p w:rsidR="00F864C9" w:rsidRPr="00C17065" w:rsidRDefault="00F864C9" w:rsidP="00687B1A">
            <w:pPr>
              <w:snapToGrid w:val="0"/>
              <w:spacing w:after="0" w:line="240" w:lineRule="auto"/>
              <w:jc w:val="both"/>
              <w:rPr>
                <w:rFonts w:ascii="Bookman Old Style" w:hAnsi="Bookman Old Style" w:cs="Arial"/>
                <w:sz w:val="20"/>
                <w:szCs w:val="20"/>
              </w:rPr>
            </w:pPr>
            <w:r w:rsidRPr="00C17065">
              <w:rPr>
                <w:rFonts w:ascii="Bookman Old Style" w:hAnsi="Bookman Old Style" w:cs="Arial"/>
                <w:sz w:val="20"/>
                <w:szCs w:val="20"/>
              </w:rPr>
              <w:t>Penggalian sumber-sumber retribusi daerah</w:t>
            </w:r>
          </w:p>
        </w:tc>
      </w:tr>
      <w:tr w:rsidR="00F864C9" w:rsidRPr="00F821D7" w:rsidTr="00F864C9">
        <w:trPr>
          <w:trHeight w:val="488"/>
          <w:jc w:val="center"/>
        </w:trPr>
        <w:tc>
          <w:tcPr>
            <w:tcW w:w="1403" w:type="dxa"/>
            <w:vMerge w:val="restart"/>
          </w:tcPr>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Default="00F864C9" w:rsidP="00687B1A">
            <w:pPr>
              <w:tabs>
                <w:tab w:val="left" w:pos="720"/>
              </w:tabs>
              <w:snapToGrid w:val="0"/>
              <w:spacing w:after="0" w:line="240" w:lineRule="auto"/>
              <w:rPr>
                <w:rFonts w:ascii="Bookman Old Style" w:hAnsi="Bookman Old Style" w:cs="Arial"/>
                <w:sz w:val="20"/>
                <w:szCs w:val="20"/>
              </w:rPr>
            </w:pPr>
          </w:p>
          <w:p w:rsidR="00F864C9" w:rsidRPr="00C17065" w:rsidRDefault="00F864C9" w:rsidP="00687B1A">
            <w:pPr>
              <w:tabs>
                <w:tab w:val="left" w:pos="720"/>
              </w:tabs>
              <w:snapToGrid w:val="0"/>
              <w:spacing w:after="0" w:line="240" w:lineRule="auto"/>
              <w:rPr>
                <w:rFonts w:ascii="Bookman Old Style" w:hAnsi="Bookman Old Style" w:cs="Arial"/>
                <w:sz w:val="20"/>
                <w:szCs w:val="20"/>
              </w:rPr>
            </w:pPr>
          </w:p>
          <w:p w:rsidR="00F864C9" w:rsidRPr="00C17065" w:rsidRDefault="00F864C9" w:rsidP="0059400E">
            <w:pPr>
              <w:tabs>
                <w:tab w:val="left" w:pos="720"/>
              </w:tabs>
              <w:snapToGrid w:val="0"/>
              <w:spacing w:after="0" w:line="240" w:lineRule="auto"/>
              <w:rPr>
                <w:rFonts w:ascii="Bookman Old Style" w:hAnsi="Bookman Old Style" w:cs="Arial"/>
                <w:sz w:val="20"/>
                <w:szCs w:val="20"/>
              </w:rPr>
            </w:pPr>
            <w:r w:rsidRPr="00C17065">
              <w:rPr>
                <w:rFonts w:ascii="Bookman Old Style" w:hAnsi="Bookman Old Style" w:cs="Arial"/>
                <w:sz w:val="20"/>
                <w:szCs w:val="20"/>
              </w:rPr>
              <w:t>Meningkatkan  Profesionalitas Aparatur</w:t>
            </w:r>
          </w:p>
        </w:tc>
        <w:tc>
          <w:tcPr>
            <w:tcW w:w="1832" w:type="dxa"/>
          </w:tcPr>
          <w:p w:rsidR="00F864C9" w:rsidRPr="00C17065" w:rsidRDefault="00F864C9" w:rsidP="00687B1A">
            <w:pPr>
              <w:snapToGrid w:val="0"/>
              <w:spacing w:after="0" w:line="240" w:lineRule="auto"/>
              <w:jc w:val="both"/>
              <w:rPr>
                <w:rFonts w:ascii="Bookman Old Style" w:hAnsi="Bookman Old Style" w:cs="Arial"/>
                <w:bCs/>
                <w:kern w:val="16"/>
                <w:sz w:val="20"/>
                <w:szCs w:val="20"/>
              </w:rPr>
            </w:pPr>
          </w:p>
          <w:p w:rsidR="00F864C9" w:rsidRPr="00C17065" w:rsidRDefault="00F864C9" w:rsidP="00687B1A">
            <w:pPr>
              <w:snapToGrid w:val="0"/>
              <w:spacing w:after="0" w:line="240" w:lineRule="auto"/>
              <w:jc w:val="both"/>
              <w:rPr>
                <w:rFonts w:ascii="Bookman Old Style" w:hAnsi="Bookman Old Style" w:cs="Arial"/>
                <w:sz w:val="20"/>
                <w:szCs w:val="20"/>
              </w:rPr>
            </w:pPr>
            <w:r w:rsidRPr="00C17065">
              <w:rPr>
                <w:rFonts w:ascii="Bookman Old Style" w:hAnsi="Bookman Old Style" w:cs="Arial"/>
                <w:bCs/>
                <w:kern w:val="16"/>
                <w:sz w:val="20"/>
                <w:szCs w:val="20"/>
              </w:rPr>
              <w:t>Meningkatnya Kompetensi Aparatur</w:t>
            </w:r>
          </w:p>
        </w:tc>
        <w:tc>
          <w:tcPr>
            <w:tcW w:w="2513" w:type="dxa"/>
          </w:tcPr>
          <w:p w:rsidR="00F864C9" w:rsidRPr="00C17065" w:rsidRDefault="00F864C9" w:rsidP="00687B1A">
            <w:pPr>
              <w:snapToGrid w:val="0"/>
              <w:spacing w:after="0" w:line="240" w:lineRule="auto"/>
              <w:jc w:val="both"/>
              <w:rPr>
                <w:rFonts w:ascii="Bookman Old Style" w:hAnsi="Bookman Old Style" w:cs="Arial"/>
                <w:sz w:val="20"/>
                <w:szCs w:val="20"/>
              </w:rPr>
            </w:pPr>
          </w:p>
          <w:p w:rsidR="00F864C9" w:rsidRPr="00C17065" w:rsidRDefault="00F864C9" w:rsidP="00687B1A">
            <w:pPr>
              <w:snapToGrid w:val="0"/>
              <w:spacing w:after="0" w:line="240" w:lineRule="auto"/>
              <w:jc w:val="both"/>
              <w:rPr>
                <w:rFonts w:ascii="Bookman Old Style" w:hAnsi="Bookman Old Style" w:cs="Arial"/>
                <w:sz w:val="20"/>
                <w:szCs w:val="20"/>
              </w:rPr>
            </w:pPr>
            <w:r w:rsidRPr="00C17065">
              <w:rPr>
                <w:rFonts w:ascii="Bookman Old Style" w:hAnsi="Bookman Old Style" w:cs="Arial"/>
                <w:sz w:val="20"/>
                <w:szCs w:val="20"/>
              </w:rPr>
              <w:t>Pemanfaatan sumber daya dalam perencanaan, pengembangan dan penempatan berdasarkan kompetensi pegawai</w:t>
            </w:r>
          </w:p>
          <w:p w:rsidR="00F864C9" w:rsidRPr="00C17065" w:rsidRDefault="00F864C9" w:rsidP="00687B1A">
            <w:pPr>
              <w:snapToGrid w:val="0"/>
              <w:spacing w:after="0" w:line="240" w:lineRule="auto"/>
              <w:jc w:val="both"/>
              <w:rPr>
                <w:rFonts w:ascii="Bookman Old Style" w:hAnsi="Bookman Old Style" w:cs="Arial"/>
                <w:sz w:val="20"/>
                <w:szCs w:val="20"/>
              </w:rPr>
            </w:pPr>
          </w:p>
        </w:tc>
        <w:tc>
          <w:tcPr>
            <w:tcW w:w="3261" w:type="dxa"/>
          </w:tcPr>
          <w:p w:rsidR="00F864C9" w:rsidRPr="00C17065" w:rsidRDefault="00F864C9" w:rsidP="00687B1A">
            <w:pPr>
              <w:snapToGrid w:val="0"/>
              <w:spacing w:after="0" w:line="240" w:lineRule="auto"/>
              <w:jc w:val="both"/>
              <w:rPr>
                <w:rFonts w:ascii="Bookman Old Style" w:hAnsi="Bookman Old Style" w:cs="Arial"/>
                <w:sz w:val="20"/>
                <w:szCs w:val="20"/>
              </w:rPr>
            </w:pPr>
          </w:p>
          <w:p w:rsidR="00F864C9" w:rsidRPr="00C17065" w:rsidRDefault="00F864C9" w:rsidP="00F864C9">
            <w:pPr>
              <w:pStyle w:val="ListParagraph"/>
              <w:numPr>
                <w:ilvl w:val="0"/>
                <w:numId w:val="24"/>
              </w:numPr>
              <w:snapToGrid w:val="0"/>
              <w:spacing w:after="0" w:line="240" w:lineRule="auto"/>
              <w:ind w:left="317" w:hanging="283"/>
              <w:jc w:val="both"/>
              <w:rPr>
                <w:rFonts w:ascii="Bookman Old Style" w:hAnsi="Bookman Old Style" w:cs="Arial"/>
                <w:sz w:val="20"/>
                <w:szCs w:val="20"/>
              </w:rPr>
            </w:pPr>
            <w:r w:rsidRPr="00C17065">
              <w:rPr>
                <w:rFonts w:ascii="Bookman Old Style" w:hAnsi="Bookman Old Style" w:cs="Arial"/>
                <w:sz w:val="20"/>
                <w:szCs w:val="20"/>
              </w:rPr>
              <w:t>Penyusunan perencanaan</w:t>
            </w:r>
            <w:r>
              <w:rPr>
                <w:rFonts w:ascii="Bookman Old Style" w:hAnsi="Bookman Old Style" w:cs="Arial"/>
                <w:sz w:val="20"/>
                <w:szCs w:val="20"/>
              </w:rPr>
              <w:t xml:space="preserve"> kepegawaian</w:t>
            </w:r>
            <w:r w:rsidRPr="00C17065">
              <w:rPr>
                <w:rFonts w:ascii="Bookman Old Style" w:hAnsi="Bookman Old Style" w:cs="Arial"/>
                <w:sz w:val="20"/>
                <w:szCs w:val="20"/>
              </w:rPr>
              <w:t xml:space="preserve"> secara komprehensif;</w:t>
            </w:r>
          </w:p>
          <w:p w:rsidR="00F864C9" w:rsidRDefault="00F864C9" w:rsidP="00F864C9">
            <w:pPr>
              <w:pStyle w:val="ListParagraph"/>
              <w:numPr>
                <w:ilvl w:val="0"/>
                <w:numId w:val="24"/>
              </w:numPr>
              <w:snapToGrid w:val="0"/>
              <w:spacing w:after="0" w:line="240" w:lineRule="auto"/>
              <w:ind w:left="317" w:hanging="283"/>
              <w:jc w:val="both"/>
              <w:rPr>
                <w:rFonts w:ascii="Bookman Old Style" w:hAnsi="Bookman Old Style" w:cs="Arial"/>
                <w:sz w:val="20"/>
                <w:szCs w:val="20"/>
              </w:rPr>
            </w:pPr>
            <w:r w:rsidRPr="00C17065">
              <w:rPr>
                <w:rFonts w:ascii="Bookman Old Style" w:hAnsi="Bookman Old Style" w:cs="Arial"/>
                <w:sz w:val="20"/>
                <w:szCs w:val="20"/>
              </w:rPr>
              <w:t>Peningkatan kompetensi melalui pendidikan dan pelatihan;</w:t>
            </w:r>
          </w:p>
          <w:p w:rsidR="00F864C9" w:rsidRPr="00C17065" w:rsidRDefault="00F864C9" w:rsidP="00F864C9">
            <w:pPr>
              <w:pStyle w:val="ListParagraph"/>
              <w:numPr>
                <w:ilvl w:val="0"/>
                <w:numId w:val="24"/>
              </w:numPr>
              <w:snapToGrid w:val="0"/>
              <w:spacing w:after="0" w:line="240" w:lineRule="auto"/>
              <w:ind w:left="317" w:hanging="283"/>
              <w:jc w:val="both"/>
              <w:rPr>
                <w:rFonts w:ascii="Bookman Old Style" w:hAnsi="Bookman Old Style" w:cs="Arial"/>
                <w:sz w:val="20"/>
                <w:szCs w:val="20"/>
              </w:rPr>
            </w:pPr>
            <w:r>
              <w:rPr>
                <w:rFonts w:ascii="Bookman Old Style" w:hAnsi="Bookman Old Style" w:cs="Arial"/>
                <w:sz w:val="20"/>
                <w:szCs w:val="20"/>
              </w:rPr>
              <w:t>Peningkatan nilai akreditasi diklat;</w:t>
            </w:r>
          </w:p>
          <w:p w:rsidR="00F864C9" w:rsidRPr="00C17065" w:rsidRDefault="00F864C9" w:rsidP="00F864C9">
            <w:pPr>
              <w:pStyle w:val="ListParagraph"/>
              <w:numPr>
                <w:ilvl w:val="0"/>
                <w:numId w:val="24"/>
              </w:numPr>
              <w:snapToGrid w:val="0"/>
              <w:spacing w:after="0" w:line="240" w:lineRule="auto"/>
              <w:ind w:left="317" w:hanging="283"/>
              <w:jc w:val="both"/>
              <w:rPr>
                <w:rFonts w:ascii="Bookman Old Style" w:hAnsi="Bookman Old Style" w:cs="Arial"/>
                <w:sz w:val="20"/>
                <w:szCs w:val="20"/>
              </w:rPr>
            </w:pPr>
            <w:r>
              <w:rPr>
                <w:rFonts w:ascii="Bookman Old Style" w:hAnsi="Bookman Old Style" w:cs="Arial"/>
                <w:sz w:val="20"/>
                <w:szCs w:val="20"/>
              </w:rPr>
              <w:t>Assesment pegawai</w:t>
            </w:r>
            <w:r w:rsidRPr="00C17065">
              <w:rPr>
                <w:rFonts w:ascii="Bookman Old Style" w:hAnsi="Bookman Old Style" w:cs="Arial"/>
                <w:sz w:val="20"/>
                <w:szCs w:val="20"/>
              </w:rPr>
              <w:t>;</w:t>
            </w:r>
          </w:p>
          <w:p w:rsidR="00F864C9" w:rsidRPr="00C17065" w:rsidRDefault="00F864C9" w:rsidP="00F864C9">
            <w:pPr>
              <w:pStyle w:val="ListParagraph"/>
              <w:numPr>
                <w:ilvl w:val="0"/>
                <w:numId w:val="24"/>
              </w:numPr>
              <w:snapToGrid w:val="0"/>
              <w:spacing w:after="0" w:line="240" w:lineRule="auto"/>
              <w:ind w:left="317" w:hanging="283"/>
              <w:jc w:val="both"/>
              <w:rPr>
                <w:rFonts w:ascii="Bookman Old Style" w:hAnsi="Bookman Old Style" w:cs="Arial"/>
                <w:sz w:val="20"/>
                <w:szCs w:val="20"/>
              </w:rPr>
            </w:pPr>
            <w:r w:rsidRPr="00C17065">
              <w:rPr>
                <w:rFonts w:ascii="Bookman Old Style" w:hAnsi="Bookman Old Style" w:cs="Arial"/>
                <w:sz w:val="20"/>
                <w:szCs w:val="20"/>
              </w:rPr>
              <w:t xml:space="preserve">Seleksi </w:t>
            </w:r>
            <w:r>
              <w:rPr>
                <w:rFonts w:ascii="Bookman Old Style" w:hAnsi="Bookman Old Style" w:cs="Arial"/>
                <w:sz w:val="20"/>
                <w:szCs w:val="20"/>
              </w:rPr>
              <w:t>JPT, mutasi, dan rekruitment</w:t>
            </w:r>
            <w:r w:rsidRPr="00C17065">
              <w:rPr>
                <w:rFonts w:ascii="Bookman Old Style" w:hAnsi="Bookman Old Style" w:cs="Arial"/>
                <w:sz w:val="20"/>
                <w:szCs w:val="20"/>
              </w:rPr>
              <w:t xml:space="preserve"> </w:t>
            </w:r>
            <w:r>
              <w:rPr>
                <w:rFonts w:ascii="Bookman Old Style" w:hAnsi="Bookman Old Style" w:cs="Arial"/>
                <w:sz w:val="20"/>
                <w:szCs w:val="20"/>
              </w:rPr>
              <w:t xml:space="preserve">pegawai </w:t>
            </w:r>
            <w:r w:rsidRPr="00C17065">
              <w:rPr>
                <w:rFonts w:ascii="Bookman Old Style" w:hAnsi="Bookman Old Style" w:cs="Arial"/>
                <w:sz w:val="20"/>
                <w:szCs w:val="20"/>
              </w:rPr>
              <w:t>secara terbuka dan akuntabel</w:t>
            </w:r>
            <w:r>
              <w:rPr>
                <w:rFonts w:ascii="Bookman Old Style" w:hAnsi="Bookman Old Style" w:cs="Arial"/>
                <w:sz w:val="20"/>
                <w:szCs w:val="20"/>
              </w:rPr>
              <w:t>.</w:t>
            </w:r>
          </w:p>
          <w:p w:rsidR="00F864C9" w:rsidRPr="00C17065" w:rsidRDefault="00F864C9" w:rsidP="00687B1A">
            <w:pPr>
              <w:pStyle w:val="ListParagraph"/>
              <w:snapToGrid w:val="0"/>
              <w:spacing w:after="0" w:line="240" w:lineRule="auto"/>
              <w:ind w:left="317"/>
              <w:jc w:val="both"/>
              <w:rPr>
                <w:rFonts w:ascii="Bookman Old Style" w:hAnsi="Bookman Old Style" w:cs="Arial"/>
                <w:sz w:val="20"/>
                <w:szCs w:val="20"/>
              </w:rPr>
            </w:pPr>
          </w:p>
        </w:tc>
      </w:tr>
      <w:tr w:rsidR="00F864C9" w:rsidRPr="00F821D7" w:rsidTr="00F864C9">
        <w:trPr>
          <w:trHeight w:val="3195"/>
          <w:jc w:val="center"/>
        </w:trPr>
        <w:tc>
          <w:tcPr>
            <w:tcW w:w="1403" w:type="dxa"/>
            <w:vMerge/>
          </w:tcPr>
          <w:p w:rsidR="00F864C9" w:rsidRPr="00C17065" w:rsidRDefault="00F864C9" w:rsidP="00687B1A">
            <w:pPr>
              <w:tabs>
                <w:tab w:val="left" w:pos="720"/>
              </w:tabs>
              <w:snapToGrid w:val="0"/>
              <w:spacing w:after="0" w:line="240" w:lineRule="auto"/>
              <w:rPr>
                <w:rFonts w:ascii="Bookman Old Style" w:hAnsi="Bookman Old Style" w:cs="Arial"/>
                <w:sz w:val="20"/>
                <w:szCs w:val="20"/>
              </w:rPr>
            </w:pPr>
          </w:p>
        </w:tc>
        <w:tc>
          <w:tcPr>
            <w:tcW w:w="1832" w:type="dxa"/>
          </w:tcPr>
          <w:p w:rsidR="00F864C9" w:rsidRPr="00C17065" w:rsidRDefault="00F864C9" w:rsidP="00687B1A">
            <w:pPr>
              <w:snapToGrid w:val="0"/>
              <w:spacing w:after="0" w:line="240" w:lineRule="auto"/>
              <w:jc w:val="both"/>
              <w:rPr>
                <w:rFonts w:ascii="Bookman Old Style" w:hAnsi="Bookman Old Style" w:cs="Arial"/>
                <w:bCs/>
                <w:kern w:val="16"/>
                <w:sz w:val="20"/>
                <w:szCs w:val="20"/>
              </w:rPr>
            </w:pPr>
          </w:p>
          <w:p w:rsidR="00F864C9" w:rsidRPr="00C17065" w:rsidRDefault="00F864C9" w:rsidP="00687B1A">
            <w:pPr>
              <w:snapToGrid w:val="0"/>
              <w:spacing w:after="0" w:line="240" w:lineRule="auto"/>
              <w:jc w:val="both"/>
              <w:rPr>
                <w:rFonts w:ascii="Bookman Old Style" w:hAnsi="Bookman Old Style" w:cs="Arial"/>
                <w:bCs/>
                <w:kern w:val="16"/>
                <w:sz w:val="20"/>
                <w:szCs w:val="20"/>
              </w:rPr>
            </w:pPr>
            <w:r w:rsidRPr="00C17065">
              <w:rPr>
                <w:rFonts w:ascii="Bookman Old Style" w:hAnsi="Bookman Old Style" w:cs="Arial"/>
                <w:bCs/>
                <w:kern w:val="16"/>
                <w:sz w:val="20"/>
                <w:szCs w:val="20"/>
              </w:rPr>
              <w:t>Meningkatnya Disiplin dan Kinerja Aparatur</w:t>
            </w:r>
          </w:p>
          <w:p w:rsidR="00F864C9" w:rsidRPr="00C17065" w:rsidRDefault="00F864C9" w:rsidP="00687B1A">
            <w:pPr>
              <w:snapToGrid w:val="0"/>
              <w:spacing w:after="0" w:line="240" w:lineRule="auto"/>
              <w:jc w:val="both"/>
              <w:rPr>
                <w:rFonts w:ascii="Bookman Old Style" w:hAnsi="Bookman Old Style" w:cs="Arial"/>
                <w:sz w:val="20"/>
                <w:szCs w:val="20"/>
              </w:rPr>
            </w:pPr>
          </w:p>
        </w:tc>
        <w:tc>
          <w:tcPr>
            <w:tcW w:w="2513" w:type="dxa"/>
          </w:tcPr>
          <w:p w:rsidR="00F864C9" w:rsidRPr="00C17065" w:rsidRDefault="00F864C9" w:rsidP="00687B1A">
            <w:pPr>
              <w:tabs>
                <w:tab w:val="left" w:pos="720"/>
              </w:tabs>
              <w:snapToGrid w:val="0"/>
              <w:spacing w:after="0" w:line="240" w:lineRule="auto"/>
              <w:jc w:val="both"/>
              <w:rPr>
                <w:rFonts w:ascii="Bookman Old Style" w:hAnsi="Bookman Old Style" w:cs="Arial"/>
                <w:sz w:val="20"/>
                <w:szCs w:val="20"/>
              </w:rPr>
            </w:pPr>
          </w:p>
          <w:p w:rsidR="00F864C9" w:rsidRPr="00C17065" w:rsidRDefault="00F864C9" w:rsidP="00F864C9">
            <w:pPr>
              <w:pStyle w:val="ListParagraph"/>
              <w:numPr>
                <w:ilvl w:val="0"/>
                <w:numId w:val="25"/>
              </w:numPr>
              <w:snapToGrid w:val="0"/>
              <w:spacing w:after="0" w:line="240" w:lineRule="auto"/>
              <w:ind w:left="317" w:hanging="284"/>
              <w:jc w:val="both"/>
              <w:rPr>
                <w:rFonts w:ascii="Bookman Old Style" w:hAnsi="Bookman Old Style" w:cs="Arial"/>
                <w:sz w:val="20"/>
                <w:szCs w:val="20"/>
              </w:rPr>
            </w:pPr>
            <w:r w:rsidRPr="00C17065">
              <w:rPr>
                <w:rFonts w:ascii="Bookman Old Style" w:hAnsi="Bookman Old Style" w:cs="Arial"/>
                <w:sz w:val="20"/>
                <w:szCs w:val="20"/>
              </w:rPr>
              <w:t>Pemanfaatan teknologi informasi dan absensi terintegrasi dalam penerapan disiplin pegawai;</w:t>
            </w:r>
          </w:p>
          <w:p w:rsidR="00F864C9" w:rsidRPr="00C17065" w:rsidRDefault="00F864C9" w:rsidP="00F864C9">
            <w:pPr>
              <w:pStyle w:val="ListParagraph"/>
              <w:numPr>
                <w:ilvl w:val="0"/>
                <w:numId w:val="25"/>
              </w:numPr>
              <w:snapToGrid w:val="0"/>
              <w:spacing w:after="0" w:line="240" w:lineRule="auto"/>
              <w:ind w:left="317" w:hanging="284"/>
              <w:jc w:val="both"/>
              <w:rPr>
                <w:rFonts w:ascii="Bookman Old Style" w:hAnsi="Bookman Old Style" w:cs="Arial"/>
                <w:sz w:val="20"/>
                <w:szCs w:val="20"/>
              </w:rPr>
            </w:pPr>
            <w:r w:rsidRPr="00C17065">
              <w:rPr>
                <w:rFonts w:ascii="Bookman Old Style" w:hAnsi="Bookman Old Style" w:cs="Arial"/>
                <w:sz w:val="20"/>
                <w:szCs w:val="20"/>
              </w:rPr>
              <w:t>Penerapan tunjangan berbasis kompetensi.</w:t>
            </w:r>
          </w:p>
          <w:p w:rsidR="00F864C9" w:rsidRPr="00C17065" w:rsidRDefault="00F864C9" w:rsidP="00687B1A">
            <w:pPr>
              <w:tabs>
                <w:tab w:val="left" w:pos="720"/>
              </w:tabs>
              <w:snapToGrid w:val="0"/>
              <w:spacing w:after="0" w:line="240" w:lineRule="auto"/>
              <w:jc w:val="both"/>
              <w:rPr>
                <w:rFonts w:ascii="Bookman Old Style" w:hAnsi="Bookman Old Style" w:cs="Arial"/>
                <w:sz w:val="20"/>
                <w:szCs w:val="20"/>
              </w:rPr>
            </w:pPr>
          </w:p>
        </w:tc>
        <w:tc>
          <w:tcPr>
            <w:tcW w:w="3261" w:type="dxa"/>
          </w:tcPr>
          <w:p w:rsidR="00F864C9" w:rsidRPr="00C17065" w:rsidRDefault="00F864C9" w:rsidP="00687B1A">
            <w:pPr>
              <w:snapToGrid w:val="0"/>
              <w:spacing w:after="0" w:line="240" w:lineRule="auto"/>
              <w:ind w:left="-24"/>
              <w:jc w:val="both"/>
              <w:rPr>
                <w:rFonts w:ascii="Bookman Old Style" w:hAnsi="Bookman Old Style" w:cs="Arial"/>
                <w:sz w:val="20"/>
                <w:szCs w:val="20"/>
              </w:rPr>
            </w:pPr>
          </w:p>
          <w:p w:rsidR="00F864C9" w:rsidRPr="00C17065" w:rsidRDefault="00F864C9" w:rsidP="00687B1A">
            <w:pPr>
              <w:snapToGrid w:val="0"/>
              <w:spacing w:after="0" w:line="240" w:lineRule="auto"/>
              <w:ind w:left="-24"/>
              <w:jc w:val="both"/>
              <w:rPr>
                <w:rFonts w:ascii="Bookman Old Style" w:hAnsi="Bookman Old Style" w:cs="Arial"/>
                <w:i/>
                <w:sz w:val="20"/>
                <w:szCs w:val="20"/>
              </w:rPr>
            </w:pPr>
            <w:r w:rsidRPr="00C17065">
              <w:rPr>
                <w:rFonts w:ascii="Bookman Old Style" w:hAnsi="Bookman Old Style" w:cs="Arial"/>
                <w:sz w:val="20"/>
                <w:szCs w:val="20"/>
              </w:rPr>
              <w:t xml:space="preserve">Penerapan </w:t>
            </w:r>
            <w:r w:rsidRPr="00C17065">
              <w:rPr>
                <w:rFonts w:ascii="Bookman Old Style" w:hAnsi="Bookman Old Style" w:cs="Arial"/>
                <w:i/>
                <w:sz w:val="20"/>
                <w:szCs w:val="20"/>
              </w:rPr>
              <w:t>reward and funishment</w:t>
            </w:r>
            <w:r w:rsidRPr="00C17065">
              <w:rPr>
                <w:rFonts w:ascii="Bookman Old Style" w:hAnsi="Bookman Old Style" w:cs="Arial"/>
                <w:sz w:val="20"/>
                <w:szCs w:val="20"/>
              </w:rPr>
              <w:t xml:space="preserve"> kepada pegawai secara adil</w:t>
            </w:r>
          </w:p>
          <w:p w:rsidR="00F864C9" w:rsidRPr="00C17065" w:rsidRDefault="00F864C9" w:rsidP="00687B1A">
            <w:pPr>
              <w:snapToGrid w:val="0"/>
              <w:spacing w:after="0" w:line="240" w:lineRule="auto"/>
              <w:ind w:left="-24"/>
              <w:jc w:val="both"/>
              <w:rPr>
                <w:rFonts w:ascii="Bookman Old Style" w:hAnsi="Bookman Old Style" w:cs="Arial"/>
                <w:sz w:val="20"/>
                <w:szCs w:val="20"/>
              </w:rPr>
            </w:pPr>
          </w:p>
        </w:tc>
      </w:tr>
    </w:tbl>
    <w:p w:rsidR="00C64E3A" w:rsidRDefault="00C64E3A" w:rsidP="00C64E3A">
      <w:pPr>
        <w:pStyle w:val="ListParagraph"/>
        <w:autoSpaceDE w:val="0"/>
        <w:autoSpaceDN w:val="0"/>
        <w:adjustRightInd w:val="0"/>
        <w:spacing w:after="0" w:line="360" w:lineRule="auto"/>
        <w:ind w:left="426"/>
        <w:jc w:val="both"/>
        <w:rPr>
          <w:rFonts w:ascii="Bookman Old Style" w:hAnsi="Bookman Old Style" w:cs="Tahoma"/>
          <w:sz w:val="24"/>
          <w:szCs w:val="24"/>
        </w:rPr>
      </w:pPr>
    </w:p>
    <w:p w:rsidR="0059400E" w:rsidRPr="00575C5C" w:rsidRDefault="0059400E" w:rsidP="00C64E3A">
      <w:pPr>
        <w:pStyle w:val="ListParagraph"/>
        <w:autoSpaceDE w:val="0"/>
        <w:autoSpaceDN w:val="0"/>
        <w:adjustRightInd w:val="0"/>
        <w:spacing w:after="0" w:line="360" w:lineRule="auto"/>
        <w:ind w:left="426"/>
        <w:jc w:val="both"/>
        <w:rPr>
          <w:rFonts w:ascii="Bookman Old Style" w:hAnsi="Bookman Old Style" w:cs="Tahoma"/>
          <w:sz w:val="24"/>
          <w:szCs w:val="24"/>
        </w:rPr>
      </w:pPr>
    </w:p>
    <w:p w:rsidR="008A2AC4" w:rsidRPr="008A2AC4" w:rsidRDefault="008A2AC4" w:rsidP="008A2AC4">
      <w:pPr>
        <w:spacing w:after="0" w:line="240" w:lineRule="auto"/>
        <w:jc w:val="center"/>
        <w:rPr>
          <w:rFonts w:ascii="Bookman Old Style" w:hAnsi="Bookman Old Style" w:cs="Arial"/>
          <w:sz w:val="24"/>
          <w:szCs w:val="24"/>
        </w:rPr>
      </w:pPr>
      <w:r w:rsidRPr="008A2AC4">
        <w:rPr>
          <w:rFonts w:ascii="Bookman Old Style" w:hAnsi="Bookman Old Style" w:cs="Arial"/>
          <w:sz w:val="24"/>
          <w:szCs w:val="24"/>
        </w:rPr>
        <w:lastRenderedPageBreak/>
        <w:t>Tabel 3.2.</w:t>
      </w:r>
    </w:p>
    <w:p w:rsidR="008A2AC4" w:rsidRPr="008A2AC4" w:rsidRDefault="008A2AC4" w:rsidP="008A2AC4">
      <w:pPr>
        <w:snapToGrid w:val="0"/>
        <w:spacing w:after="0" w:line="240" w:lineRule="auto"/>
        <w:jc w:val="center"/>
        <w:rPr>
          <w:rFonts w:ascii="Bookman Old Style" w:hAnsi="Bookman Old Style" w:cs="Arial"/>
          <w:sz w:val="24"/>
          <w:szCs w:val="24"/>
        </w:rPr>
      </w:pPr>
      <w:r w:rsidRPr="008A2AC4">
        <w:rPr>
          <w:rFonts w:ascii="Bookman Old Style" w:hAnsi="Bookman Old Style" w:cs="Arial"/>
          <w:sz w:val="24"/>
          <w:szCs w:val="24"/>
        </w:rPr>
        <w:t>Indikator Kinerja Utama (IKU)</w:t>
      </w:r>
    </w:p>
    <w:p w:rsidR="008A2AC4" w:rsidRPr="008A2AC4" w:rsidRDefault="008A2AC4" w:rsidP="008A2AC4">
      <w:pPr>
        <w:spacing w:after="0" w:line="240" w:lineRule="auto"/>
        <w:jc w:val="center"/>
        <w:rPr>
          <w:rFonts w:ascii="Bookman Old Style" w:hAnsi="Bookman Old Style" w:cs="Arial"/>
          <w:sz w:val="24"/>
          <w:szCs w:val="24"/>
        </w:rPr>
      </w:pPr>
      <w:r w:rsidRPr="008A2AC4">
        <w:rPr>
          <w:rFonts w:ascii="Bookman Old Style" w:hAnsi="Bookman Old Style" w:cs="Arial"/>
          <w:sz w:val="24"/>
          <w:szCs w:val="24"/>
        </w:rPr>
        <w:t>Badan Kepegawaian Daerah Provinsi Kepulauan Bangka Belitung</w:t>
      </w:r>
    </w:p>
    <w:p w:rsidR="008A2AC4" w:rsidRPr="008A2AC4" w:rsidRDefault="008A2AC4" w:rsidP="008A2AC4">
      <w:pPr>
        <w:spacing w:after="0" w:line="240" w:lineRule="auto"/>
        <w:jc w:val="center"/>
        <w:rPr>
          <w:rFonts w:ascii="Bookman Old Style" w:hAnsi="Bookman Old Style" w:cs="Arial"/>
          <w:sz w:val="24"/>
          <w:szCs w:val="24"/>
        </w:rPr>
      </w:pPr>
      <w:r w:rsidRPr="008A2AC4">
        <w:rPr>
          <w:rFonts w:ascii="Bookman Old Style" w:hAnsi="Bookman Old Style" w:cs="Arial"/>
          <w:sz w:val="24"/>
          <w:szCs w:val="24"/>
        </w:rPr>
        <w:t>Tahun 2018</w:t>
      </w:r>
    </w:p>
    <w:p w:rsidR="008A2AC4" w:rsidRPr="008A2AC4" w:rsidRDefault="008A2AC4" w:rsidP="008A2AC4">
      <w:pPr>
        <w:widowControl w:val="0"/>
        <w:autoSpaceDE w:val="0"/>
        <w:autoSpaceDN w:val="0"/>
        <w:adjustRightInd w:val="0"/>
        <w:spacing w:after="0" w:line="240" w:lineRule="auto"/>
        <w:ind w:right="73" w:firstLine="709"/>
        <w:jc w:val="center"/>
        <w:rPr>
          <w:rFonts w:ascii="Bookman Old Style" w:eastAsiaTheme="minorEastAsia" w:hAnsi="Bookman Old Style" w:cs="Arial"/>
          <w:lang w:eastAsia="id-ID"/>
        </w:rPr>
      </w:pPr>
    </w:p>
    <w:tbl>
      <w:tblPr>
        <w:tblStyle w:val="TableGrid"/>
        <w:tblW w:w="8931" w:type="dxa"/>
        <w:tblInd w:w="-318" w:type="dxa"/>
        <w:tblLayout w:type="fixed"/>
        <w:tblLook w:val="04A0" w:firstRow="1" w:lastRow="0" w:firstColumn="1" w:lastColumn="0" w:noHBand="0" w:noVBand="1"/>
      </w:tblPr>
      <w:tblGrid>
        <w:gridCol w:w="710"/>
        <w:gridCol w:w="1701"/>
        <w:gridCol w:w="1418"/>
        <w:gridCol w:w="1701"/>
        <w:gridCol w:w="2268"/>
        <w:gridCol w:w="1133"/>
      </w:tblGrid>
      <w:tr w:rsidR="008A2AC4" w:rsidRPr="008A2AC4" w:rsidTr="008A2AC4">
        <w:tc>
          <w:tcPr>
            <w:tcW w:w="710" w:type="dxa"/>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No</w:t>
            </w:r>
          </w:p>
        </w:tc>
        <w:tc>
          <w:tcPr>
            <w:tcW w:w="1701" w:type="dxa"/>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Tujuan</w:t>
            </w:r>
          </w:p>
        </w:tc>
        <w:tc>
          <w:tcPr>
            <w:tcW w:w="1418" w:type="dxa"/>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Indikator Tujuan</w:t>
            </w:r>
          </w:p>
        </w:tc>
        <w:tc>
          <w:tcPr>
            <w:tcW w:w="1701" w:type="dxa"/>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Sasaran Strategis</w:t>
            </w: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tc>
        <w:tc>
          <w:tcPr>
            <w:tcW w:w="2268" w:type="dxa"/>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Indikator Kinerja Utama (IKU)</w:t>
            </w:r>
          </w:p>
        </w:tc>
        <w:tc>
          <w:tcPr>
            <w:tcW w:w="1133" w:type="dxa"/>
            <w:vAlign w:val="center"/>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b/>
                <w:color w:val="000000" w:themeColor="text1"/>
                <w:lang w:eastAsia="id-ID"/>
              </w:rPr>
            </w:pPr>
            <w:r w:rsidRPr="008A2AC4">
              <w:rPr>
                <w:rFonts w:ascii="Bookman Old Style" w:eastAsiaTheme="minorEastAsia" w:hAnsi="Bookman Old Style" w:cs="Arial"/>
                <w:b/>
                <w:color w:val="000000" w:themeColor="text1"/>
                <w:lang w:eastAsia="id-ID"/>
              </w:rPr>
              <w:t>Target</w:t>
            </w:r>
          </w:p>
        </w:tc>
      </w:tr>
      <w:tr w:rsidR="008A2AC4" w:rsidRPr="008A2AC4" w:rsidTr="008A2AC4">
        <w:trPr>
          <w:trHeight w:val="1384"/>
        </w:trPr>
        <w:tc>
          <w:tcPr>
            <w:tcW w:w="710" w:type="dxa"/>
          </w:tcPr>
          <w:p w:rsidR="008A2AC4" w:rsidRPr="008A2AC4" w:rsidRDefault="008A2AC4" w:rsidP="002F5D3C">
            <w:pPr>
              <w:widowControl w:val="0"/>
              <w:autoSpaceDE w:val="0"/>
              <w:autoSpaceDN w:val="0"/>
              <w:adjustRightInd w:val="0"/>
              <w:ind w:right="73"/>
              <w:jc w:val="both"/>
              <w:rPr>
                <w:rFonts w:ascii="Bookman Old Style" w:eastAsiaTheme="minorEastAsia" w:hAnsi="Bookman Old Style" w:cs="Arial"/>
                <w:lang w:eastAsia="id-ID"/>
              </w:rPr>
            </w:pPr>
            <w:r w:rsidRPr="008A2AC4">
              <w:rPr>
                <w:rFonts w:ascii="Bookman Old Style" w:eastAsiaTheme="minorEastAsia" w:hAnsi="Bookman Old Style" w:cs="Arial"/>
                <w:lang w:eastAsia="id-ID"/>
              </w:rPr>
              <w:t>1</w:t>
            </w:r>
          </w:p>
        </w:tc>
        <w:tc>
          <w:tcPr>
            <w:tcW w:w="1701" w:type="dxa"/>
          </w:tcPr>
          <w:p w:rsidR="008A2AC4" w:rsidRPr="008A2AC4" w:rsidRDefault="008A2AC4" w:rsidP="002F5D3C">
            <w:pPr>
              <w:widowControl w:val="0"/>
              <w:autoSpaceDE w:val="0"/>
              <w:autoSpaceDN w:val="0"/>
              <w:adjustRightInd w:val="0"/>
              <w:contextualSpacing/>
              <w:jc w:val="both"/>
              <w:rPr>
                <w:rFonts w:ascii="Bookman Old Style" w:eastAsia="Calibri" w:hAnsi="Bookman Old Style" w:cs="Arial"/>
              </w:rPr>
            </w:pPr>
            <w:r w:rsidRPr="008A2AC4">
              <w:rPr>
                <w:rFonts w:ascii="Bookman Old Style" w:eastAsia="Calibri" w:hAnsi="Bookman Old Style" w:cs="Arial"/>
              </w:rPr>
              <w:t>Meningkatkan Retribusi Daerah</w:t>
            </w:r>
          </w:p>
          <w:p w:rsidR="008A2AC4" w:rsidRPr="008A2AC4" w:rsidRDefault="008A2AC4" w:rsidP="002F5D3C">
            <w:pPr>
              <w:widowControl w:val="0"/>
              <w:autoSpaceDE w:val="0"/>
              <w:autoSpaceDN w:val="0"/>
              <w:adjustRightInd w:val="0"/>
              <w:ind w:right="73"/>
              <w:jc w:val="both"/>
              <w:rPr>
                <w:rFonts w:ascii="Bookman Old Style" w:eastAsiaTheme="minorEastAsia" w:hAnsi="Bookman Old Style" w:cs="Arial"/>
                <w:lang w:eastAsia="id-ID"/>
              </w:rPr>
            </w:pPr>
          </w:p>
        </w:tc>
        <w:tc>
          <w:tcPr>
            <w:tcW w:w="1418" w:type="dxa"/>
          </w:tcPr>
          <w:p w:rsidR="008A2AC4" w:rsidRPr="008A2AC4" w:rsidRDefault="008A2AC4" w:rsidP="002F5D3C">
            <w:pPr>
              <w:widowControl w:val="0"/>
              <w:autoSpaceDE w:val="0"/>
              <w:autoSpaceDN w:val="0"/>
              <w:adjustRightInd w:val="0"/>
              <w:ind w:right="73"/>
              <w:jc w:val="both"/>
              <w:rPr>
                <w:rFonts w:ascii="Bookman Old Style" w:eastAsiaTheme="minorEastAsia" w:hAnsi="Bookman Old Style" w:cs="Arial"/>
                <w:lang w:eastAsia="id-ID"/>
              </w:rPr>
            </w:pPr>
            <w:r w:rsidRPr="008A2AC4">
              <w:rPr>
                <w:rFonts w:ascii="Bookman Old Style" w:eastAsiaTheme="minorEastAsia" w:hAnsi="Bookman Old Style" w:cs="Arial"/>
                <w:bCs/>
                <w:spacing w:val="1"/>
                <w:lang w:eastAsia="id-ID"/>
              </w:rPr>
              <w:t>Persentase kontribusi retribusi daerah terhadap PAD</w:t>
            </w:r>
          </w:p>
        </w:tc>
        <w:tc>
          <w:tcPr>
            <w:tcW w:w="1701" w:type="dxa"/>
          </w:tcPr>
          <w:p w:rsidR="008A2AC4" w:rsidRPr="008A2AC4" w:rsidRDefault="008A2AC4" w:rsidP="002F5D3C">
            <w:pPr>
              <w:snapToGrid w:val="0"/>
              <w:jc w:val="both"/>
              <w:rPr>
                <w:rFonts w:ascii="Bookman Old Style" w:eastAsiaTheme="minorEastAsia" w:hAnsi="Bookman Old Style" w:cs="Arial"/>
                <w:bCs/>
                <w:kern w:val="16"/>
                <w:lang w:eastAsia="id-ID"/>
              </w:rPr>
            </w:pPr>
            <w:r w:rsidRPr="008A2AC4">
              <w:rPr>
                <w:rFonts w:ascii="Bookman Old Style" w:eastAsiaTheme="minorEastAsia" w:hAnsi="Bookman Old Style" w:cs="Arial"/>
                <w:lang w:eastAsia="id-ID"/>
              </w:rPr>
              <w:t>Meningkatnya Pelayanan Kediklatan</w:t>
            </w:r>
          </w:p>
        </w:tc>
        <w:tc>
          <w:tcPr>
            <w:tcW w:w="2268" w:type="dxa"/>
          </w:tcPr>
          <w:p w:rsidR="008A2AC4" w:rsidRPr="008A2AC4" w:rsidRDefault="008A2AC4" w:rsidP="002F5D3C">
            <w:pPr>
              <w:snapToGrid w:val="0"/>
              <w:jc w:val="both"/>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Persentase kontribusi retribusi pelayanan diklat dan pemanfaatan kekayaan daerah terhadap PAD</w:t>
            </w:r>
          </w:p>
          <w:p w:rsidR="008A2AC4" w:rsidRPr="008A2AC4" w:rsidRDefault="008A2AC4" w:rsidP="002F5D3C">
            <w:pPr>
              <w:snapToGrid w:val="0"/>
              <w:jc w:val="both"/>
              <w:rPr>
                <w:rFonts w:ascii="Bookman Old Style" w:eastAsiaTheme="minorEastAsia" w:hAnsi="Bookman Old Style" w:cs="Arial"/>
                <w:bCs/>
                <w:noProof/>
                <w:kern w:val="16"/>
                <w:lang w:eastAsia="id-ID"/>
              </w:rPr>
            </w:pPr>
          </w:p>
        </w:tc>
        <w:tc>
          <w:tcPr>
            <w:tcW w:w="1133" w:type="dxa"/>
          </w:tcPr>
          <w:p w:rsidR="008A2AC4" w:rsidRPr="008A2AC4" w:rsidRDefault="008A2AC4" w:rsidP="002F5D3C">
            <w:pPr>
              <w:snapToGrid w:val="0"/>
              <w:jc w:val="center"/>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0,24%</w:t>
            </w:r>
          </w:p>
        </w:tc>
      </w:tr>
      <w:tr w:rsidR="008A2AC4" w:rsidRPr="008A2AC4" w:rsidTr="008A2AC4">
        <w:trPr>
          <w:trHeight w:val="1384"/>
        </w:trPr>
        <w:tc>
          <w:tcPr>
            <w:tcW w:w="710" w:type="dxa"/>
            <w:vMerge w:val="restart"/>
          </w:tcPr>
          <w:p w:rsidR="008A2AC4" w:rsidRPr="008A2AC4" w:rsidRDefault="008A2AC4" w:rsidP="002F5D3C">
            <w:pPr>
              <w:widowControl w:val="0"/>
              <w:autoSpaceDE w:val="0"/>
              <w:autoSpaceDN w:val="0"/>
              <w:adjustRightInd w:val="0"/>
              <w:ind w:right="73"/>
              <w:jc w:val="both"/>
              <w:rPr>
                <w:rFonts w:ascii="Bookman Old Style" w:eastAsiaTheme="minorEastAsia" w:hAnsi="Bookman Old Style" w:cs="Arial"/>
                <w:lang w:eastAsia="id-ID"/>
              </w:rPr>
            </w:pPr>
            <w:r w:rsidRPr="008A2AC4">
              <w:rPr>
                <w:rFonts w:ascii="Bookman Old Style" w:eastAsiaTheme="minorEastAsia" w:hAnsi="Bookman Old Style" w:cs="Arial"/>
                <w:lang w:eastAsia="id-ID"/>
              </w:rPr>
              <w:t>2</w:t>
            </w:r>
          </w:p>
        </w:tc>
        <w:tc>
          <w:tcPr>
            <w:tcW w:w="1701" w:type="dxa"/>
            <w:vMerge w:val="restart"/>
          </w:tcPr>
          <w:p w:rsidR="008A2AC4" w:rsidRPr="008A2AC4" w:rsidRDefault="008A2AC4" w:rsidP="002F5D3C">
            <w:pPr>
              <w:widowControl w:val="0"/>
              <w:autoSpaceDE w:val="0"/>
              <w:autoSpaceDN w:val="0"/>
              <w:adjustRightInd w:val="0"/>
              <w:ind w:right="73"/>
              <w:jc w:val="both"/>
              <w:rPr>
                <w:rFonts w:ascii="Bookman Old Style" w:eastAsiaTheme="minorEastAsia" w:hAnsi="Bookman Old Style" w:cs="Arial"/>
                <w:lang w:eastAsia="id-ID"/>
              </w:rPr>
            </w:pPr>
            <w:r w:rsidRPr="008A2AC4">
              <w:rPr>
                <w:rFonts w:ascii="Bookman Old Style" w:eastAsiaTheme="minorEastAsia" w:hAnsi="Bookman Old Style" w:cs="Arial"/>
                <w:lang w:eastAsia="id-ID"/>
              </w:rPr>
              <w:t>Meningkatkan profesionalitas aparatur</w:t>
            </w:r>
          </w:p>
        </w:tc>
        <w:tc>
          <w:tcPr>
            <w:tcW w:w="1418" w:type="dxa"/>
            <w:vMerge w:val="restart"/>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lang w:eastAsia="id-ID"/>
              </w:rPr>
            </w:pPr>
            <w:r w:rsidRPr="008A2AC4">
              <w:rPr>
                <w:rFonts w:ascii="Bookman Old Style" w:eastAsiaTheme="minorEastAsia" w:hAnsi="Bookman Old Style" w:cs="Arial"/>
                <w:lang w:eastAsia="id-ID"/>
              </w:rPr>
              <w:t>Indeks Profesionalitas ASN</w:t>
            </w:r>
          </w:p>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lang w:eastAsia="id-ID"/>
              </w:rPr>
            </w:pPr>
          </w:p>
        </w:tc>
        <w:tc>
          <w:tcPr>
            <w:tcW w:w="1701" w:type="dxa"/>
          </w:tcPr>
          <w:p w:rsidR="008A2AC4" w:rsidRPr="008A2AC4" w:rsidRDefault="008A2AC4" w:rsidP="002F5D3C">
            <w:pPr>
              <w:snapToGrid w:val="0"/>
              <w:jc w:val="both"/>
              <w:rPr>
                <w:rFonts w:ascii="Bookman Old Style" w:eastAsiaTheme="minorEastAsia" w:hAnsi="Bookman Old Style" w:cs="Arial"/>
                <w:bCs/>
                <w:kern w:val="16"/>
                <w:lang w:eastAsia="id-ID"/>
              </w:rPr>
            </w:pPr>
            <w:r w:rsidRPr="008A2AC4">
              <w:rPr>
                <w:rFonts w:ascii="Bookman Old Style" w:eastAsiaTheme="minorEastAsia" w:hAnsi="Bookman Old Style" w:cs="Arial"/>
                <w:bCs/>
                <w:kern w:val="16"/>
                <w:lang w:eastAsia="id-ID"/>
              </w:rPr>
              <w:t>Meningkatnya Kompetensi Aparatur terhadap jabatan</w:t>
            </w:r>
          </w:p>
          <w:p w:rsidR="008A2AC4" w:rsidRPr="008A2AC4" w:rsidRDefault="008A2AC4" w:rsidP="002F5D3C">
            <w:pPr>
              <w:snapToGrid w:val="0"/>
              <w:jc w:val="both"/>
              <w:rPr>
                <w:rFonts w:ascii="Bookman Old Style" w:eastAsiaTheme="minorEastAsia" w:hAnsi="Bookman Old Style" w:cs="Arial"/>
                <w:lang w:eastAsia="id-ID"/>
              </w:rPr>
            </w:pPr>
          </w:p>
        </w:tc>
        <w:tc>
          <w:tcPr>
            <w:tcW w:w="2268" w:type="dxa"/>
          </w:tcPr>
          <w:p w:rsidR="008A2AC4" w:rsidRPr="008A2AC4" w:rsidRDefault="008A2AC4" w:rsidP="002F5D3C">
            <w:pPr>
              <w:snapToGrid w:val="0"/>
              <w:jc w:val="both"/>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Persentase ASN yang memenuhi kompetensi sesuai dengan jabatan;</w:t>
            </w:r>
          </w:p>
        </w:tc>
        <w:tc>
          <w:tcPr>
            <w:tcW w:w="1133" w:type="dxa"/>
          </w:tcPr>
          <w:p w:rsidR="008A2AC4" w:rsidRPr="008A2AC4" w:rsidRDefault="008A2AC4" w:rsidP="002F5D3C">
            <w:pPr>
              <w:snapToGrid w:val="0"/>
              <w:jc w:val="center"/>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52%</w:t>
            </w:r>
          </w:p>
        </w:tc>
      </w:tr>
      <w:tr w:rsidR="008A2AC4" w:rsidRPr="008A2AC4" w:rsidTr="008A2AC4">
        <w:trPr>
          <w:trHeight w:val="943"/>
        </w:trPr>
        <w:tc>
          <w:tcPr>
            <w:tcW w:w="710" w:type="dxa"/>
            <w:vMerge/>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color w:val="000000" w:themeColor="text1"/>
                <w:lang w:eastAsia="id-ID"/>
              </w:rPr>
            </w:pPr>
          </w:p>
        </w:tc>
        <w:tc>
          <w:tcPr>
            <w:tcW w:w="1701" w:type="dxa"/>
            <w:vMerge/>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color w:val="000000" w:themeColor="text1"/>
                <w:lang w:eastAsia="id-ID"/>
              </w:rPr>
            </w:pPr>
          </w:p>
        </w:tc>
        <w:tc>
          <w:tcPr>
            <w:tcW w:w="1418" w:type="dxa"/>
            <w:vMerge/>
          </w:tcPr>
          <w:p w:rsidR="008A2AC4" w:rsidRPr="008A2AC4" w:rsidRDefault="008A2AC4" w:rsidP="002F5D3C">
            <w:pPr>
              <w:widowControl w:val="0"/>
              <w:autoSpaceDE w:val="0"/>
              <w:autoSpaceDN w:val="0"/>
              <w:adjustRightInd w:val="0"/>
              <w:ind w:right="73"/>
              <w:jc w:val="center"/>
              <w:rPr>
                <w:rFonts w:ascii="Bookman Old Style" w:eastAsiaTheme="minorEastAsia" w:hAnsi="Bookman Old Style" w:cs="Arial"/>
                <w:color w:val="000000" w:themeColor="text1"/>
                <w:lang w:eastAsia="id-ID"/>
              </w:rPr>
            </w:pPr>
          </w:p>
        </w:tc>
        <w:tc>
          <w:tcPr>
            <w:tcW w:w="1701" w:type="dxa"/>
          </w:tcPr>
          <w:p w:rsidR="008A2AC4" w:rsidRPr="008A2AC4" w:rsidRDefault="008A2AC4" w:rsidP="002F5D3C">
            <w:pPr>
              <w:snapToGrid w:val="0"/>
              <w:jc w:val="both"/>
              <w:rPr>
                <w:rFonts w:ascii="Bookman Old Style" w:eastAsiaTheme="minorEastAsia" w:hAnsi="Bookman Old Style" w:cs="Arial"/>
                <w:bCs/>
                <w:kern w:val="16"/>
                <w:lang w:eastAsia="id-ID"/>
              </w:rPr>
            </w:pPr>
            <w:r w:rsidRPr="008A2AC4">
              <w:rPr>
                <w:rFonts w:ascii="Bookman Old Style" w:eastAsiaTheme="minorEastAsia" w:hAnsi="Bookman Old Style" w:cs="Arial"/>
                <w:bCs/>
                <w:kern w:val="16"/>
                <w:lang w:eastAsia="id-ID"/>
              </w:rPr>
              <w:t>Meningkatnya Disiplin dan Kinerja ASN</w:t>
            </w:r>
          </w:p>
        </w:tc>
        <w:tc>
          <w:tcPr>
            <w:tcW w:w="2268" w:type="dxa"/>
          </w:tcPr>
          <w:p w:rsidR="008A2AC4" w:rsidRPr="008A2AC4" w:rsidRDefault="008A2AC4" w:rsidP="002F5D3C">
            <w:pPr>
              <w:snapToGrid w:val="0"/>
              <w:jc w:val="both"/>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Persentase ASN yang capaian kinerja berkategori baik</w:t>
            </w:r>
          </w:p>
        </w:tc>
        <w:tc>
          <w:tcPr>
            <w:tcW w:w="1133" w:type="dxa"/>
          </w:tcPr>
          <w:p w:rsidR="008A2AC4" w:rsidRPr="008A2AC4" w:rsidRDefault="008A2AC4" w:rsidP="002F5D3C">
            <w:pPr>
              <w:snapToGrid w:val="0"/>
              <w:jc w:val="center"/>
              <w:rPr>
                <w:rFonts w:ascii="Bookman Old Style" w:eastAsiaTheme="minorEastAsia" w:hAnsi="Bookman Old Style" w:cs="Arial"/>
                <w:bCs/>
                <w:noProof/>
                <w:kern w:val="16"/>
                <w:lang w:eastAsia="id-ID"/>
              </w:rPr>
            </w:pPr>
            <w:r w:rsidRPr="008A2AC4">
              <w:rPr>
                <w:rFonts w:ascii="Bookman Old Style" w:eastAsiaTheme="minorEastAsia" w:hAnsi="Bookman Old Style" w:cs="Arial"/>
                <w:bCs/>
                <w:noProof/>
                <w:kern w:val="16"/>
                <w:lang w:eastAsia="id-ID"/>
              </w:rPr>
              <w:t>56%</w:t>
            </w:r>
          </w:p>
        </w:tc>
      </w:tr>
    </w:tbl>
    <w:p w:rsidR="008A2AC4" w:rsidRPr="008A2AC4" w:rsidRDefault="008A2AC4" w:rsidP="008A2AC4">
      <w:pPr>
        <w:tabs>
          <w:tab w:val="left" w:pos="567"/>
        </w:tabs>
        <w:spacing w:after="0" w:line="360" w:lineRule="auto"/>
        <w:jc w:val="both"/>
        <w:rPr>
          <w:rFonts w:ascii="Bookman Old Style" w:hAnsi="Bookman Old Style" w:cstheme="minorHAnsi"/>
          <w:i/>
          <w:sz w:val="20"/>
          <w:szCs w:val="20"/>
        </w:rPr>
      </w:pPr>
      <w:r>
        <w:rPr>
          <w:rFonts w:ascii="Bookman Old Style" w:hAnsi="Bookman Old Style" w:cstheme="minorHAnsi"/>
          <w:i/>
          <w:sz w:val="20"/>
          <w:szCs w:val="20"/>
        </w:rPr>
        <w:t xml:space="preserve">Sumber </w:t>
      </w:r>
      <w:r w:rsidRPr="008A2AC4">
        <w:rPr>
          <w:rFonts w:ascii="Bookman Old Style" w:hAnsi="Bookman Old Style" w:cstheme="minorHAnsi"/>
          <w:i/>
          <w:sz w:val="20"/>
          <w:szCs w:val="20"/>
        </w:rPr>
        <w:t>: Renstra BKPSDMD Provinsi Kepulauan Bangka Belitung Tahun 2017-2022</w:t>
      </w:r>
    </w:p>
    <w:p w:rsidR="008A2AC4" w:rsidRDefault="008A2AC4" w:rsidP="008A2AC4">
      <w:pPr>
        <w:pStyle w:val="ListParagraph"/>
        <w:autoSpaceDE w:val="0"/>
        <w:autoSpaceDN w:val="0"/>
        <w:adjustRightInd w:val="0"/>
        <w:spacing w:after="0" w:line="360" w:lineRule="auto"/>
        <w:ind w:left="0" w:firstLine="720"/>
        <w:jc w:val="both"/>
        <w:rPr>
          <w:rFonts w:ascii="Tahoma" w:hAnsi="Tahoma" w:cs="Tahoma"/>
        </w:rPr>
      </w:pPr>
    </w:p>
    <w:p w:rsidR="00F864C9" w:rsidRPr="00CB59D6" w:rsidRDefault="00F864C9" w:rsidP="00F864C9">
      <w:pPr>
        <w:widowControl w:val="0"/>
        <w:autoSpaceDE w:val="0"/>
        <w:autoSpaceDN w:val="0"/>
        <w:adjustRightInd w:val="0"/>
        <w:spacing w:after="0" w:line="360" w:lineRule="auto"/>
        <w:ind w:firstLine="709"/>
        <w:jc w:val="both"/>
        <w:rPr>
          <w:rFonts w:ascii="Bookman Old Style" w:hAnsi="Bookman Old Style" w:cs="Arial"/>
          <w:sz w:val="24"/>
          <w:szCs w:val="24"/>
        </w:rPr>
      </w:pPr>
      <w:r w:rsidRPr="00CB59D6">
        <w:rPr>
          <w:rFonts w:ascii="Bookman Old Style" w:hAnsi="Bookman Old Style" w:cs="Arial"/>
          <w:sz w:val="24"/>
          <w:szCs w:val="24"/>
        </w:rPr>
        <w:t xml:space="preserve">Sasaran utama dalam meningkatkan profesionalitas </w:t>
      </w:r>
      <w:r>
        <w:rPr>
          <w:rFonts w:ascii="Bookman Old Style" w:hAnsi="Bookman Old Style" w:cs="Arial"/>
          <w:sz w:val="24"/>
          <w:szCs w:val="24"/>
        </w:rPr>
        <w:t>aparatur</w:t>
      </w:r>
      <w:r w:rsidRPr="00CB59D6">
        <w:rPr>
          <w:rFonts w:ascii="Bookman Old Style" w:hAnsi="Bookman Old Style" w:cs="Arial"/>
          <w:sz w:val="24"/>
          <w:szCs w:val="24"/>
        </w:rPr>
        <w:t xml:space="preserve"> di lingkungan </w:t>
      </w:r>
      <w:r w:rsidRPr="008A2AC4">
        <w:rPr>
          <w:rFonts w:ascii="Bookman Old Style" w:hAnsi="Bookman Old Style" w:cs="Arial"/>
          <w:sz w:val="24"/>
          <w:szCs w:val="24"/>
        </w:rPr>
        <w:t>Pemerintah</w:t>
      </w:r>
      <w:r w:rsidRPr="00CB59D6">
        <w:rPr>
          <w:rFonts w:ascii="Bookman Old Style" w:hAnsi="Bookman Old Style" w:cs="Arial"/>
          <w:sz w:val="24"/>
          <w:szCs w:val="24"/>
        </w:rPr>
        <w:t xml:space="preserve"> Provinsi Kepulauan Bangka Belitung yaitu me</w:t>
      </w:r>
      <w:r>
        <w:rPr>
          <w:rFonts w:ascii="Bookman Old Style" w:hAnsi="Bookman Old Style" w:cs="Arial"/>
          <w:sz w:val="24"/>
          <w:szCs w:val="24"/>
        </w:rPr>
        <w:t>ningkatnya kompetensi aparatur serta</w:t>
      </w:r>
      <w:r w:rsidRPr="00CB59D6">
        <w:rPr>
          <w:rFonts w:ascii="Bookman Old Style" w:hAnsi="Bookman Old Style" w:cs="Arial"/>
          <w:sz w:val="24"/>
          <w:szCs w:val="24"/>
        </w:rPr>
        <w:t xml:space="preserve"> meningkatnya </w:t>
      </w:r>
      <w:r>
        <w:rPr>
          <w:rFonts w:ascii="Bookman Old Style" w:hAnsi="Bookman Old Style" w:cs="Arial"/>
          <w:sz w:val="24"/>
          <w:szCs w:val="24"/>
        </w:rPr>
        <w:t>disiplin dan kinerja</w:t>
      </w:r>
      <w:r w:rsidRPr="00CB59D6">
        <w:rPr>
          <w:rFonts w:ascii="Bookman Old Style" w:hAnsi="Bookman Old Style" w:cs="Arial"/>
          <w:sz w:val="24"/>
          <w:szCs w:val="24"/>
        </w:rPr>
        <w:t xml:space="preserve"> aparatur.</w:t>
      </w:r>
      <w:r>
        <w:rPr>
          <w:rFonts w:ascii="Bookman Old Style" w:hAnsi="Bookman Old Style" w:cs="Arial"/>
          <w:sz w:val="24"/>
          <w:szCs w:val="24"/>
        </w:rPr>
        <w:t xml:space="preserve"> Sedangkan sasaran dalam meningkatkan retribusi daerah yaitu meningkatnya</w:t>
      </w:r>
      <w:r w:rsidRPr="00CB59D6">
        <w:rPr>
          <w:rFonts w:ascii="Bookman Old Style" w:hAnsi="Bookman Old Style" w:cs="Arial"/>
          <w:sz w:val="24"/>
          <w:szCs w:val="24"/>
        </w:rPr>
        <w:t xml:space="preserve"> </w:t>
      </w:r>
      <w:r>
        <w:rPr>
          <w:rFonts w:ascii="Bookman Old Style" w:hAnsi="Bookman Old Style" w:cs="Arial"/>
          <w:sz w:val="24"/>
          <w:szCs w:val="24"/>
        </w:rPr>
        <w:t>pelayanan kediklatan. Untuk mencapai k</w:t>
      </w:r>
      <w:r w:rsidRPr="00CB59D6">
        <w:rPr>
          <w:rFonts w:ascii="Bookman Old Style" w:hAnsi="Bookman Old Style" w:cs="Arial"/>
          <w:sz w:val="24"/>
          <w:szCs w:val="24"/>
        </w:rPr>
        <w:t>e</w:t>
      </w:r>
      <w:r>
        <w:rPr>
          <w:rFonts w:ascii="Bookman Old Style" w:hAnsi="Bookman Old Style" w:cs="Arial"/>
          <w:sz w:val="24"/>
          <w:szCs w:val="24"/>
        </w:rPr>
        <w:t>tig</w:t>
      </w:r>
      <w:r w:rsidRPr="00CB59D6">
        <w:rPr>
          <w:rFonts w:ascii="Bookman Old Style" w:hAnsi="Bookman Old Style" w:cs="Arial"/>
          <w:sz w:val="24"/>
          <w:szCs w:val="24"/>
        </w:rPr>
        <w:t>a sasaran ini perlu didukung oleh beberapa program yang kemudian dilaksanakan</w:t>
      </w:r>
      <w:r w:rsidRPr="00CB59D6">
        <w:rPr>
          <w:rFonts w:ascii="Bookman Old Style" w:hAnsi="Bookman Old Style" w:cs="Arial"/>
          <w:spacing w:val="6"/>
          <w:sz w:val="24"/>
          <w:szCs w:val="24"/>
        </w:rPr>
        <w:t xml:space="preserve"> </w:t>
      </w:r>
      <w:r w:rsidRPr="00CB59D6">
        <w:rPr>
          <w:rFonts w:ascii="Bookman Old Style" w:hAnsi="Bookman Old Style" w:cs="Arial"/>
          <w:sz w:val="24"/>
          <w:szCs w:val="24"/>
        </w:rPr>
        <w:t>dalam kegiatan</w:t>
      </w:r>
      <w:r w:rsidRPr="00CB59D6">
        <w:rPr>
          <w:rFonts w:ascii="Bookman Old Style" w:hAnsi="Bookman Old Style" w:cs="Arial"/>
          <w:spacing w:val="2"/>
          <w:sz w:val="24"/>
          <w:szCs w:val="24"/>
        </w:rPr>
        <w:t xml:space="preserve"> </w:t>
      </w:r>
      <w:r w:rsidRPr="00CB59D6">
        <w:rPr>
          <w:rFonts w:ascii="Bookman Old Style" w:hAnsi="Bookman Old Style" w:cs="Arial"/>
          <w:sz w:val="24"/>
          <w:szCs w:val="24"/>
        </w:rPr>
        <w:t>dan</w:t>
      </w:r>
      <w:r w:rsidRPr="00CB59D6">
        <w:rPr>
          <w:rFonts w:ascii="Bookman Old Style" w:hAnsi="Bookman Old Style" w:cs="Arial"/>
          <w:spacing w:val="5"/>
          <w:sz w:val="24"/>
          <w:szCs w:val="24"/>
        </w:rPr>
        <w:t xml:space="preserve"> </w:t>
      </w:r>
      <w:r w:rsidRPr="00CB59D6">
        <w:rPr>
          <w:rFonts w:ascii="Bookman Old Style" w:hAnsi="Bookman Old Style" w:cs="Arial"/>
          <w:sz w:val="24"/>
          <w:szCs w:val="24"/>
        </w:rPr>
        <w:t>sub kegiatan.</w:t>
      </w:r>
      <w:r w:rsidRPr="00CB59D6">
        <w:rPr>
          <w:rFonts w:ascii="Bookman Old Style" w:hAnsi="Bookman Old Style" w:cs="Arial"/>
          <w:spacing w:val="3"/>
          <w:sz w:val="24"/>
          <w:szCs w:val="24"/>
        </w:rPr>
        <w:t xml:space="preserve"> </w:t>
      </w:r>
      <w:r w:rsidRPr="00CB59D6">
        <w:rPr>
          <w:rFonts w:ascii="Bookman Old Style" w:hAnsi="Bookman Old Style" w:cs="Arial"/>
          <w:sz w:val="24"/>
          <w:szCs w:val="24"/>
        </w:rPr>
        <w:t>Program</w:t>
      </w:r>
      <w:r w:rsidRPr="00CB59D6">
        <w:rPr>
          <w:rFonts w:ascii="Bookman Old Style" w:hAnsi="Bookman Old Style" w:cs="Arial"/>
          <w:spacing w:val="2"/>
          <w:sz w:val="24"/>
          <w:szCs w:val="24"/>
        </w:rPr>
        <w:t xml:space="preserve"> </w:t>
      </w:r>
      <w:r w:rsidRPr="00CB59D6">
        <w:rPr>
          <w:rFonts w:ascii="Bookman Old Style" w:hAnsi="Bookman Old Style" w:cs="Arial"/>
          <w:sz w:val="24"/>
          <w:szCs w:val="24"/>
        </w:rPr>
        <w:t xml:space="preserve">yang </w:t>
      </w:r>
      <w:r>
        <w:rPr>
          <w:rFonts w:ascii="Bookman Old Style" w:hAnsi="Bookman Old Style" w:cs="Arial"/>
          <w:sz w:val="24"/>
          <w:szCs w:val="24"/>
        </w:rPr>
        <w:t>ditetapkan merupakan dukungan dalam pencapaian sasaran</w:t>
      </w:r>
      <w:r w:rsidRPr="00CB59D6">
        <w:rPr>
          <w:rFonts w:ascii="Bookman Old Style" w:hAnsi="Bookman Old Style" w:cs="Arial"/>
          <w:sz w:val="24"/>
          <w:szCs w:val="24"/>
        </w:rPr>
        <w:t xml:space="preserve">. Ada 5 (lima) Program </w:t>
      </w:r>
      <w:r>
        <w:rPr>
          <w:rFonts w:ascii="Bookman Old Style" w:hAnsi="Bookman Old Style" w:cs="Arial"/>
          <w:sz w:val="24"/>
          <w:szCs w:val="24"/>
        </w:rPr>
        <w:t>yang diusungkan Badan Kepegawaian dan Pengembangan Sumber Daya Manusia Daerah Provinsi Kepulauan Bangka Belitung</w:t>
      </w:r>
      <w:r w:rsidRPr="00CB59D6">
        <w:rPr>
          <w:rFonts w:ascii="Bookman Old Style" w:hAnsi="Bookman Old Style" w:cs="Arial"/>
          <w:sz w:val="24"/>
          <w:szCs w:val="24"/>
        </w:rPr>
        <w:t xml:space="preserve">, </w:t>
      </w:r>
      <w:r>
        <w:rPr>
          <w:rFonts w:ascii="Bookman Old Style" w:hAnsi="Bookman Old Style" w:cs="Arial"/>
          <w:sz w:val="24"/>
          <w:szCs w:val="24"/>
        </w:rPr>
        <w:t xml:space="preserve">terdiri dari </w:t>
      </w:r>
      <w:r w:rsidRPr="00CB59D6">
        <w:rPr>
          <w:rFonts w:ascii="Bookman Old Style" w:hAnsi="Bookman Old Style" w:cs="Arial"/>
          <w:sz w:val="24"/>
          <w:szCs w:val="24"/>
        </w:rPr>
        <w:t xml:space="preserve">1 (satu) program rutin dan 4 (empat) </w:t>
      </w:r>
      <w:r w:rsidRPr="00CB59D6">
        <w:rPr>
          <w:rFonts w:ascii="Bookman Old Style" w:hAnsi="Bookman Old Style" w:cs="Arial"/>
          <w:sz w:val="24"/>
          <w:szCs w:val="24"/>
        </w:rPr>
        <w:lastRenderedPageBreak/>
        <w:t>program bidang, yaitu :</w:t>
      </w:r>
    </w:p>
    <w:p w:rsidR="00F864C9" w:rsidRPr="00CB59D6" w:rsidRDefault="00F864C9" w:rsidP="00F864C9">
      <w:pPr>
        <w:pStyle w:val="ListParagraph"/>
        <w:widowControl w:val="0"/>
        <w:numPr>
          <w:ilvl w:val="0"/>
          <w:numId w:val="14"/>
        </w:numPr>
        <w:autoSpaceDE w:val="0"/>
        <w:autoSpaceDN w:val="0"/>
        <w:adjustRightInd w:val="0"/>
        <w:spacing w:after="0" w:line="360" w:lineRule="auto"/>
        <w:ind w:left="709" w:hanging="709"/>
        <w:jc w:val="both"/>
        <w:rPr>
          <w:rFonts w:ascii="Bookman Old Style" w:hAnsi="Bookman Old Style" w:cs="Arial"/>
          <w:sz w:val="24"/>
          <w:szCs w:val="24"/>
        </w:rPr>
      </w:pPr>
      <w:r w:rsidRPr="00CB59D6">
        <w:rPr>
          <w:rFonts w:ascii="Bookman Old Style" w:hAnsi="Bookman Old Style" w:cs="Arial"/>
          <w:sz w:val="24"/>
          <w:szCs w:val="24"/>
        </w:rPr>
        <w:t>Program Peningkatan Pelayanan Pemerintah;</w:t>
      </w:r>
    </w:p>
    <w:p w:rsidR="00F864C9" w:rsidRPr="00CB59D6" w:rsidRDefault="00F864C9" w:rsidP="00F864C9">
      <w:pPr>
        <w:pStyle w:val="ListParagraph"/>
        <w:widowControl w:val="0"/>
        <w:numPr>
          <w:ilvl w:val="0"/>
          <w:numId w:val="14"/>
        </w:numPr>
        <w:autoSpaceDE w:val="0"/>
        <w:autoSpaceDN w:val="0"/>
        <w:adjustRightInd w:val="0"/>
        <w:spacing w:after="0" w:line="360" w:lineRule="auto"/>
        <w:ind w:left="709" w:hanging="709"/>
        <w:jc w:val="both"/>
        <w:rPr>
          <w:rFonts w:ascii="Bookman Old Style" w:hAnsi="Bookman Old Style" w:cs="Arial"/>
          <w:sz w:val="24"/>
          <w:szCs w:val="24"/>
        </w:rPr>
      </w:pPr>
      <w:r w:rsidRPr="00CB59D6">
        <w:rPr>
          <w:rFonts w:ascii="Bookman Old Style" w:hAnsi="Bookman Old Style" w:cs="Arial"/>
          <w:sz w:val="24"/>
          <w:szCs w:val="24"/>
        </w:rPr>
        <w:t>Program Pengadaan Pegawai, Mutasi, Promosi, dan Kepangkatan;</w:t>
      </w:r>
    </w:p>
    <w:p w:rsidR="00F864C9" w:rsidRPr="00CB59D6" w:rsidRDefault="00F864C9" w:rsidP="00F864C9">
      <w:pPr>
        <w:pStyle w:val="ListParagraph"/>
        <w:widowControl w:val="0"/>
        <w:numPr>
          <w:ilvl w:val="0"/>
          <w:numId w:val="14"/>
        </w:numPr>
        <w:autoSpaceDE w:val="0"/>
        <w:autoSpaceDN w:val="0"/>
        <w:adjustRightInd w:val="0"/>
        <w:spacing w:after="0" w:line="360" w:lineRule="auto"/>
        <w:ind w:left="709" w:hanging="709"/>
        <w:jc w:val="both"/>
        <w:rPr>
          <w:rFonts w:ascii="Bookman Old Style" w:hAnsi="Bookman Old Style" w:cs="Arial"/>
          <w:sz w:val="24"/>
          <w:szCs w:val="24"/>
        </w:rPr>
      </w:pPr>
      <w:r w:rsidRPr="00CB59D6">
        <w:rPr>
          <w:rFonts w:ascii="Bookman Old Style" w:hAnsi="Bookman Old Style" w:cs="Arial"/>
          <w:sz w:val="24"/>
          <w:szCs w:val="24"/>
        </w:rPr>
        <w:t>Program Penilaian Kinerja, Disiplin, Informasi, dan Kesejahteraan ASN;</w:t>
      </w:r>
    </w:p>
    <w:p w:rsidR="00F864C9" w:rsidRPr="00CB59D6" w:rsidRDefault="00F864C9" w:rsidP="00F864C9">
      <w:pPr>
        <w:pStyle w:val="ListParagraph"/>
        <w:widowControl w:val="0"/>
        <w:numPr>
          <w:ilvl w:val="0"/>
          <w:numId w:val="14"/>
        </w:numPr>
        <w:autoSpaceDE w:val="0"/>
        <w:autoSpaceDN w:val="0"/>
        <w:adjustRightInd w:val="0"/>
        <w:spacing w:after="0" w:line="360" w:lineRule="auto"/>
        <w:ind w:left="709" w:right="-1" w:hanging="709"/>
        <w:jc w:val="both"/>
        <w:rPr>
          <w:rFonts w:ascii="Bookman Old Style" w:hAnsi="Bookman Old Style" w:cs="Arial"/>
          <w:sz w:val="24"/>
          <w:szCs w:val="24"/>
        </w:rPr>
      </w:pPr>
      <w:r w:rsidRPr="00CB59D6">
        <w:rPr>
          <w:rFonts w:ascii="Bookman Old Style" w:hAnsi="Bookman Old Style" w:cs="Arial"/>
          <w:sz w:val="24"/>
          <w:szCs w:val="24"/>
        </w:rPr>
        <w:t>Program Pengembangan SDM Aparatur Sipil Negara;</w:t>
      </w:r>
    </w:p>
    <w:p w:rsidR="00F864C9" w:rsidRPr="00CB59D6" w:rsidRDefault="00F864C9" w:rsidP="00F864C9">
      <w:pPr>
        <w:pStyle w:val="ListParagraph"/>
        <w:widowControl w:val="0"/>
        <w:numPr>
          <w:ilvl w:val="0"/>
          <w:numId w:val="14"/>
        </w:numPr>
        <w:autoSpaceDE w:val="0"/>
        <w:autoSpaceDN w:val="0"/>
        <w:adjustRightInd w:val="0"/>
        <w:spacing w:after="0" w:line="360" w:lineRule="auto"/>
        <w:ind w:left="709" w:hanging="709"/>
        <w:jc w:val="both"/>
        <w:rPr>
          <w:rFonts w:ascii="Bookman Old Style" w:hAnsi="Bookman Old Style" w:cs="Arial"/>
          <w:sz w:val="24"/>
          <w:szCs w:val="24"/>
        </w:rPr>
      </w:pPr>
      <w:r w:rsidRPr="00CB59D6">
        <w:rPr>
          <w:rFonts w:ascii="Bookman Old Style" w:hAnsi="Bookman Old Style" w:cs="Arial"/>
          <w:sz w:val="24"/>
          <w:szCs w:val="24"/>
        </w:rPr>
        <w:t>Program Penilaian dan Pemetaan Kompetensi Aparatur;</w:t>
      </w:r>
    </w:p>
    <w:p w:rsidR="00827992" w:rsidRPr="00575C5C" w:rsidRDefault="00827992" w:rsidP="00C64E3A">
      <w:pPr>
        <w:pStyle w:val="ListParagraph"/>
        <w:autoSpaceDE w:val="0"/>
        <w:autoSpaceDN w:val="0"/>
        <w:adjustRightInd w:val="0"/>
        <w:spacing w:after="0" w:line="360" w:lineRule="auto"/>
        <w:ind w:left="426"/>
        <w:jc w:val="both"/>
        <w:rPr>
          <w:rFonts w:ascii="Bookman Old Style" w:hAnsi="Bookman Old Style" w:cs="Tahoma"/>
          <w:sz w:val="24"/>
          <w:szCs w:val="24"/>
        </w:rPr>
      </w:pPr>
    </w:p>
    <w:p w:rsidR="003B7918" w:rsidRPr="00575C5C" w:rsidRDefault="003B7918" w:rsidP="00F864C9">
      <w:pPr>
        <w:pStyle w:val="ListParagraph"/>
        <w:numPr>
          <w:ilvl w:val="0"/>
          <w:numId w:val="21"/>
        </w:numPr>
        <w:autoSpaceDE w:val="0"/>
        <w:autoSpaceDN w:val="0"/>
        <w:adjustRightInd w:val="0"/>
        <w:spacing w:after="0" w:line="360" w:lineRule="auto"/>
        <w:ind w:left="709" w:hanging="709"/>
        <w:jc w:val="both"/>
        <w:rPr>
          <w:rFonts w:ascii="Bookman Old Style" w:hAnsi="Bookman Old Style" w:cs="Tahoma"/>
          <w:b/>
          <w:sz w:val="24"/>
          <w:szCs w:val="24"/>
        </w:rPr>
      </w:pPr>
      <w:r w:rsidRPr="00575C5C">
        <w:rPr>
          <w:rFonts w:ascii="Bookman Old Style" w:hAnsi="Bookman Old Style" w:cs="Tahoma"/>
          <w:b/>
          <w:sz w:val="24"/>
          <w:szCs w:val="24"/>
        </w:rPr>
        <w:t>Uraian garis besar mengenai rekapitulasi program dan kegiatan</w:t>
      </w:r>
    </w:p>
    <w:p w:rsidR="00421378" w:rsidRDefault="0020548B" w:rsidP="003B7918">
      <w:pPr>
        <w:autoSpaceDE w:val="0"/>
        <w:autoSpaceDN w:val="0"/>
        <w:adjustRightInd w:val="0"/>
        <w:spacing w:after="0" w:line="360" w:lineRule="auto"/>
        <w:ind w:firstLine="720"/>
        <w:jc w:val="both"/>
        <w:rPr>
          <w:rFonts w:ascii="Bookman Old Style" w:hAnsi="Bookman Old Style" w:cs="Tahoma"/>
          <w:sz w:val="24"/>
          <w:szCs w:val="24"/>
        </w:rPr>
      </w:pPr>
      <w:r w:rsidRPr="00575C5C">
        <w:rPr>
          <w:rFonts w:ascii="Bookman Old Style" w:hAnsi="Bookman Old Style" w:cs="Tahoma"/>
          <w:sz w:val="24"/>
          <w:szCs w:val="24"/>
        </w:rPr>
        <w:t xml:space="preserve">Adapun uraian garis besar mengenai rekapitulasi program dan kegiatan, yang menggambarkan jumlah program dan jumlah kegiatan pada </w:t>
      </w:r>
      <w:r w:rsidR="00883BF6" w:rsidRPr="00575C5C">
        <w:rPr>
          <w:rFonts w:ascii="Bookman Old Style" w:hAnsi="Bookman Old Style" w:cs="Tahoma"/>
          <w:sz w:val="24"/>
          <w:szCs w:val="24"/>
        </w:rPr>
        <w:t xml:space="preserve">BKPSDMD Provinsi Kepulauan Bangka Belitung </w:t>
      </w:r>
      <w:r w:rsidRPr="00575C5C">
        <w:rPr>
          <w:rFonts w:ascii="Bookman Old Style" w:hAnsi="Bookman Old Style" w:cs="Tahoma"/>
          <w:sz w:val="24"/>
          <w:szCs w:val="24"/>
        </w:rPr>
        <w:t>serta alokasi kebutuhan dana/pagu indikatif, dapat dikemukakan sebagaimana tabel 3.1. berikut ini :</w:t>
      </w:r>
    </w:p>
    <w:p w:rsidR="008A2AC4" w:rsidRDefault="008A2AC4" w:rsidP="00883BF6">
      <w:pPr>
        <w:autoSpaceDE w:val="0"/>
        <w:autoSpaceDN w:val="0"/>
        <w:adjustRightInd w:val="0"/>
        <w:spacing w:after="0" w:line="240" w:lineRule="auto"/>
        <w:jc w:val="center"/>
        <w:rPr>
          <w:rFonts w:ascii="Bookman Old Style" w:hAnsi="Bookman Old Style" w:cs="Tahoma"/>
          <w:sz w:val="24"/>
          <w:szCs w:val="24"/>
        </w:rPr>
      </w:pPr>
    </w:p>
    <w:p w:rsidR="008A2AC4" w:rsidRDefault="008A2AC4" w:rsidP="00883BF6">
      <w:pPr>
        <w:autoSpaceDE w:val="0"/>
        <w:autoSpaceDN w:val="0"/>
        <w:adjustRightInd w:val="0"/>
        <w:spacing w:after="0" w:line="240" w:lineRule="auto"/>
        <w:jc w:val="center"/>
        <w:rPr>
          <w:rFonts w:ascii="Bookman Old Style" w:hAnsi="Bookman Old Style" w:cs="Tahoma"/>
          <w:sz w:val="24"/>
          <w:szCs w:val="24"/>
        </w:rPr>
      </w:pPr>
    </w:p>
    <w:p w:rsidR="00883BF6" w:rsidRPr="00575C5C" w:rsidRDefault="00827992" w:rsidP="00883BF6">
      <w:pPr>
        <w:autoSpaceDE w:val="0"/>
        <w:autoSpaceDN w:val="0"/>
        <w:adjustRightInd w:val="0"/>
        <w:spacing w:after="0" w:line="240" w:lineRule="auto"/>
        <w:jc w:val="center"/>
        <w:rPr>
          <w:rFonts w:ascii="Bookman Old Style" w:hAnsi="Bookman Old Style" w:cs="Tahoma"/>
          <w:sz w:val="24"/>
          <w:szCs w:val="24"/>
        </w:rPr>
      </w:pPr>
      <w:r w:rsidRPr="00575C5C">
        <w:rPr>
          <w:rFonts w:ascii="Bookman Old Style" w:hAnsi="Bookman Old Style" w:cs="Tahoma"/>
          <w:sz w:val="24"/>
          <w:szCs w:val="24"/>
        </w:rPr>
        <w:t>Tabel 3.2</w:t>
      </w:r>
      <w:r w:rsidR="00883BF6" w:rsidRPr="00575C5C">
        <w:rPr>
          <w:rFonts w:ascii="Bookman Old Style" w:hAnsi="Bookman Old Style" w:cs="Tahoma"/>
          <w:sz w:val="24"/>
          <w:szCs w:val="24"/>
        </w:rPr>
        <w:t>.</w:t>
      </w:r>
    </w:p>
    <w:p w:rsidR="00883BF6" w:rsidRPr="00575C5C" w:rsidRDefault="00883BF6" w:rsidP="00883BF6">
      <w:pPr>
        <w:autoSpaceDE w:val="0"/>
        <w:autoSpaceDN w:val="0"/>
        <w:adjustRightInd w:val="0"/>
        <w:spacing w:after="0" w:line="240" w:lineRule="auto"/>
        <w:jc w:val="center"/>
        <w:rPr>
          <w:rFonts w:ascii="Bookman Old Style" w:hAnsi="Bookman Old Style" w:cs="Tahoma"/>
          <w:sz w:val="24"/>
          <w:szCs w:val="24"/>
        </w:rPr>
      </w:pPr>
      <w:r w:rsidRPr="00575C5C">
        <w:rPr>
          <w:rFonts w:ascii="Bookman Old Style" w:hAnsi="Bookman Old Style" w:cs="Tahoma"/>
          <w:sz w:val="24"/>
          <w:szCs w:val="24"/>
        </w:rPr>
        <w:t>Rekapitulasi Program, Kegiatan dan Pagu Indikatif</w:t>
      </w:r>
    </w:p>
    <w:p w:rsidR="00883BF6" w:rsidRPr="00575C5C" w:rsidRDefault="00883BF6" w:rsidP="00883BF6">
      <w:pPr>
        <w:autoSpaceDE w:val="0"/>
        <w:autoSpaceDN w:val="0"/>
        <w:adjustRightInd w:val="0"/>
        <w:spacing w:after="0" w:line="240" w:lineRule="auto"/>
        <w:jc w:val="center"/>
        <w:rPr>
          <w:rFonts w:ascii="Bookman Old Style" w:hAnsi="Bookman Old Style" w:cs="Tahoma"/>
          <w:sz w:val="24"/>
          <w:szCs w:val="24"/>
        </w:rPr>
      </w:pPr>
      <w:r w:rsidRPr="00575C5C">
        <w:rPr>
          <w:rFonts w:ascii="Bookman Old Style" w:hAnsi="Bookman Old Style" w:cs="Tahoma"/>
          <w:sz w:val="24"/>
          <w:szCs w:val="24"/>
        </w:rPr>
        <w:t>BKPSDMD Provinsi kepulauan Bangka Belitung Tahun 2018</w:t>
      </w:r>
    </w:p>
    <w:p w:rsidR="00883BF6" w:rsidRPr="00575C5C" w:rsidRDefault="00883BF6" w:rsidP="00883BF6">
      <w:pPr>
        <w:autoSpaceDE w:val="0"/>
        <w:autoSpaceDN w:val="0"/>
        <w:adjustRightInd w:val="0"/>
        <w:spacing w:after="0" w:line="240" w:lineRule="auto"/>
        <w:jc w:val="center"/>
        <w:rPr>
          <w:rFonts w:ascii="Bookman Old Style" w:hAnsi="Bookman Old Style" w:cs="Tahoma"/>
          <w:sz w:val="24"/>
          <w:szCs w:val="24"/>
        </w:rPr>
      </w:pPr>
    </w:p>
    <w:tbl>
      <w:tblPr>
        <w:tblStyle w:val="TableGrid"/>
        <w:tblW w:w="8021" w:type="dxa"/>
        <w:tblInd w:w="108" w:type="dxa"/>
        <w:tblLayout w:type="fixed"/>
        <w:tblLook w:val="04A0" w:firstRow="1" w:lastRow="0" w:firstColumn="1" w:lastColumn="0" w:noHBand="0" w:noVBand="1"/>
      </w:tblPr>
      <w:tblGrid>
        <w:gridCol w:w="544"/>
        <w:gridCol w:w="1496"/>
        <w:gridCol w:w="1359"/>
        <w:gridCol w:w="1360"/>
        <w:gridCol w:w="1223"/>
        <w:gridCol w:w="2039"/>
      </w:tblGrid>
      <w:tr w:rsidR="00C51343" w:rsidRPr="00AD4E85" w:rsidTr="004B5F3E">
        <w:trPr>
          <w:trHeight w:val="826"/>
        </w:trPr>
        <w:tc>
          <w:tcPr>
            <w:tcW w:w="544" w:type="dxa"/>
            <w:vMerge w:val="restart"/>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No</w:t>
            </w:r>
          </w:p>
        </w:tc>
        <w:tc>
          <w:tcPr>
            <w:tcW w:w="1496" w:type="dxa"/>
            <w:vMerge w:val="restart"/>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Organisasi Perangkat Daerah</w:t>
            </w:r>
          </w:p>
        </w:tc>
        <w:tc>
          <w:tcPr>
            <w:tcW w:w="2718" w:type="dxa"/>
            <w:gridSpan w:val="2"/>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Urusan dan Non Urusan</w:t>
            </w:r>
          </w:p>
        </w:tc>
        <w:tc>
          <w:tcPr>
            <w:tcW w:w="1223" w:type="dxa"/>
            <w:vMerge w:val="restart"/>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Lokasi</w:t>
            </w:r>
          </w:p>
        </w:tc>
        <w:tc>
          <w:tcPr>
            <w:tcW w:w="2039" w:type="dxa"/>
            <w:tcBorders>
              <w:bottom w:val="nil"/>
            </w:tcBorders>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Total kebutuhan dana/pagu indikatif</w:t>
            </w:r>
          </w:p>
        </w:tc>
      </w:tr>
      <w:tr w:rsidR="00C51343" w:rsidRPr="00AD4E85" w:rsidTr="004B5F3E">
        <w:trPr>
          <w:trHeight w:val="156"/>
        </w:trPr>
        <w:tc>
          <w:tcPr>
            <w:tcW w:w="544" w:type="dxa"/>
            <w:vMerge/>
            <w:vAlign w:val="center"/>
          </w:tcPr>
          <w:p w:rsidR="00C51343" w:rsidRPr="00AD4E85" w:rsidRDefault="00C51343" w:rsidP="00C51343">
            <w:pPr>
              <w:autoSpaceDE w:val="0"/>
              <w:autoSpaceDN w:val="0"/>
              <w:adjustRightInd w:val="0"/>
              <w:jc w:val="center"/>
              <w:rPr>
                <w:rFonts w:ascii="Bookman Old Style" w:hAnsi="Bookman Old Style" w:cs="Tahoma"/>
                <w:b/>
              </w:rPr>
            </w:pPr>
          </w:p>
        </w:tc>
        <w:tc>
          <w:tcPr>
            <w:tcW w:w="1496" w:type="dxa"/>
            <w:vMerge/>
            <w:vAlign w:val="center"/>
          </w:tcPr>
          <w:p w:rsidR="00C51343" w:rsidRPr="00AD4E85" w:rsidRDefault="00C51343" w:rsidP="00C51343">
            <w:pPr>
              <w:autoSpaceDE w:val="0"/>
              <w:autoSpaceDN w:val="0"/>
              <w:adjustRightInd w:val="0"/>
              <w:jc w:val="center"/>
              <w:rPr>
                <w:rFonts w:ascii="Bookman Old Style" w:hAnsi="Bookman Old Style" w:cs="Tahoma"/>
                <w:b/>
              </w:rPr>
            </w:pPr>
          </w:p>
        </w:tc>
        <w:tc>
          <w:tcPr>
            <w:tcW w:w="1359" w:type="dxa"/>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Program</w:t>
            </w:r>
          </w:p>
        </w:tc>
        <w:tc>
          <w:tcPr>
            <w:tcW w:w="1360" w:type="dxa"/>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Kegiatan</w:t>
            </w:r>
          </w:p>
        </w:tc>
        <w:tc>
          <w:tcPr>
            <w:tcW w:w="1223" w:type="dxa"/>
            <w:vMerge/>
            <w:vAlign w:val="center"/>
          </w:tcPr>
          <w:p w:rsidR="00C51343" w:rsidRPr="00AD4E85" w:rsidRDefault="00C51343" w:rsidP="00C51343">
            <w:pPr>
              <w:autoSpaceDE w:val="0"/>
              <w:autoSpaceDN w:val="0"/>
              <w:adjustRightInd w:val="0"/>
              <w:jc w:val="center"/>
              <w:rPr>
                <w:rFonts w:ascii="Bookman Old Style" w:hAnsi="Bookman Old Style" w:cs="Tahoma"/>
                <w:b/>
              </w:rPr>
            </w:pPr>
          </w:p>
        </w:tc>
        <w:tc>
          <w:tcPr>
            <w:tcW w:w="2039" w:type="dxa"/>
            <w:tcBorders>
              <w:top w:val="nil"/>
            </w:tcBorders>
            <w:vAlign w:val="center"/>
          </w:tcPr>
          <w:p w:rsidR="00C51343" w:rsidRPr="00AD4E85" w:rsidRDefault="00C51343" w:rsidP="00C51343">
            <w:pPr>
              <w:autoSpaceDE w:val="0"/>
              <w:autoSpaceDN w:val="0"/>
              <w:adjustRightInd w:val="0"/>
              <w:jc w:val="center"/>
              <w:rPr>
                <w:rFonts w:ascii="Bookman Old Style" w:hAnsi="Bookman Old Style" w:cs="Tahoma"/>
                <w:b/>
              </w:rPr>
            </w:pPr>
            <w:r w:rsidRPr="00AD4E85">
              <w:rPr>
                <w:rFonts w:ascii="Bookman Old Style" w:hAnsi="Bookman Old Style" w:cs="Tahoma"/>
                <w:b/>
              </w:rPr>
              <w:t>(Rp.)</w:t>
            </w:r>
          </w:p>
        </w:tc>
      </w:tr>
      <w:tr w:rsidR="00C51343" w:rsidRPr="00AD4E85" w:rsidTr="004B5F3E">
        <w:trPr>
          <w:trHeight w:val="276"/>
        </w:trPr>
        <w:tc>
          <w:tcPr>
            <w:tcW w:w="544"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(1)</w:t>
            </w:r>
          </w:p>
        </w:tc>
        <w:tc>
          <w:tcPr>
            <w:tcW w:w="1496"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(2)</w:t>
            </w:r>
          </w:p>
        </w:tc>
        <w:tc>
          <w:tcPr>
            <w:tcW w:w="1359"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(3)</w:t>
            </w:r>
          </w:p>
        </w:tc>
        <w:tc>
          <w:tcPr>
            <w:tcW w:w="1360"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(4)</w:t>
            </w:r>
          </w:p>
        </w:tc>
        <w:tc>
          <w:tcPr>
            <w:tcW w:w="1223"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(5)</w:t>
            </w:r>
          </w:p>
        </w:tc>
        <w:tc>
          <w:tcPr>
            <w:tcW w:w="2039" w:type="dxa"/>
            <w:vAlign w:val="center"/>
          </w:tcPr>
          <w:p w:rsidR="00C51343" w:rsidRPr="00AD4E85" w:rsidRDefault="00C51343" w:rsidP="00C51343">
            <w:pPr>
              <w:autoSpaceDE w:val="0"/>
              <w:autoSpaceDN w:val="0"/>
              <w:adjustRightInd w:val="0"/>
              <w:jc w:val="center"/>
              <w:rPr>
                <w:rFonts w:ascii="Bookman Old Style" w:hAnsi="Bookman Old Style" w:cs="Tahoma"/>
                <w:b/>
                <w:i/>
              </w:rPr>
            </w:pPr>
            <w:r w:rsidRPr="00AD4E85">
              <w:rPr>
                <w:rFonts w:ascii="Bookman Old Style" w:hAnsi="Bookman Old Style" w:cs="Tahoma"/>
                <w:b/>
                <w:i/>
              </w:rPr>
              <w:t>(6)</w:t>
            </w:r>
          </w:p>
        </w:tc>
      </w:tr>
      <w:tr w:rsidR="00C51343" w:rsidRPr="00AD4E85" w:rsidTr="004B5F3E">
        <w:trPr>
          <w:trHeight w:val="1521"/>
        </w:trPr>
        <w:tc>
          <w:tcPr>
            <w:tcW w:w="544" w:type="dxa"/>
          </w:tcPr>
          <w:p w:rsidR="00C51343" w:rsidRPr="00AD4E85" w:rsidRDefault="00C51343" w:rsidP="002869B4">
            <w:pPr>
              <w:autoSpaceDE w:val="0"/>
              <w:autoSpaceDN w:val="0"/>
              <w:adjustRightInd w:val="0"/>
              <w:jc w:val="both"/>
              <w:rPr>
                <w:rFonts w:ascii="Bookman Old Style" w:hAnsi="Bookman Old Style" w:cs="Tahoma"/>
              </w:rPr>
            </w:pPr>
          </w:p>
          <w:p w:rsidR="00C51343" w:rsidRPr="00AD4E85" w:rsidRDefault="00C51343" w:rsidP="002869B4">
            <w:pPr>
              <w:autoSpaceDE w:val="0"/>
              <w:autoSpaceDN w:val="0"/>
              <w:adjustRightInd w:val="0"/>
              <w:jc w:val="both"/>
              <w:rPr>
                <w:rFonts w:ascii="Bookman Old Style" w:hAnsi="Bookman Old Style" w:cs="Tahoma"/>
              </w:rPr>
            </w:pPr>
            <w:r w:rsidRPr="00AD4E85">
              <w:rPr>
                <w:rFonts w:ascii="Bookman Old Style" w:hAnsi="Bookman Old Style" w:cs="Tahoma"/>
              </w:rPr>
              <w:t>1</w:t>
            </w:r>
          </w:p>
        </w:tc>
        <w:tc>
          <w:tcPr>
            <w:tcW w:w="1496" w:type="dxa"/>
          </w:tcPr>
          <w:p w:rsidR="00C51343" w:rsidRPr="00AD4E85" w:rsidRDefault="00C51343" w:rsidP="002869B4">
            <w:pPr>
              <w:autoSpaceDE w:val="0"/>
              <w:autoSpaceDN w:val="0"/>
              <w:adjustRightInd w:val="0"/>
              <w:jc w:val="both"/>
              <w:rPr>
                <w:rFonts w:ascii="Bookman Old Style" w:hAnsi="Bookman Old Style" w:cs="Tahoma"/>
              </w:rPr>
            </w:pPr>
          </w:p>
          <w:p w:rsidR="00C51343" w:rsidRPr="00AD4E85" w:rsidRDefault="00C51343" w:rsidP="002869B4">
            <w:pPr>
              <w:autoSpaceDE w:val="0"/>
              <w:autoSpaceDN w:val="0"/>
              <w:adjustRightInd w:val="0"/>
              <w:jc w:val="both"/>
              <w:rPr>
                <w:rFonts w:ascii="Bookman Old Style" w:hAnsi="Bookman Old Style" w:cs="Tahoma"/>
              </w:rPr>
            </w:pPr>
            <w:r w:rsidRPr="00AD4E85">
              <w:rPr>
                <w:rFonts w:ascii="Bookman Old Style" w:hAnsi="Bookman Old Style" w:cs="Tahoma"/>
              </w:rPr>
              <w:t xml:space="preserve">BKPSDMD </w:t>
            </w:r>
          </w:p>
          <w:p w:rsidR="00C51343" w:rsidRPr="00AD4E85" w:rsidRDefault="00C51343" w:rsidP="002869B4">
            <w:pPr>
              <w:autoSpaceDE w:val="0"/>
              <w:autoSpaceDN w:val="0"/>
              <w:adjustRightInd w:val="0"/>
              <w:jc w:val="both"/>
              <w:rPr>
                <w:rFonts w:ascii="Bookman Old Style" w:hAnsi="Bookman Old Style" w:cs="Tahoma"/>
              </w:rPr>
            </w:pPr>
            <w:r w:rsidRPr="00AD4E85">
              <w:rPr>
                <w:rFonts w:ascii="Bookman Old Style" w:hAnsi="Bookman Old Style" w:cs="Tahoma"/>
              </w:rPr>
              <w:t>Provinsi Kepulauan Bangka Belitung</w:t>
            </w:r>
          </w:p>
          <w:p w:rsidR="00C51343" w:rsidRPr="00AD4E85" w:rsidRDefault="00C51343" w:rsidP="002869B4">
            <w:pPr>
              <w:autoSpaceDE w:val="0"/>
              <w:autoSpaceDN w:val="0"/>
              <w:adjustRightInd w:val="0"/>
              <w:jc w:val="both"/>
              <w:rPr>
                <w:rFonts w:ascii="Bookman Old Style" w:hAnsi="Bookman Old Style" w:cs="Tahoma"/>
              </w:rPr>
            </w:pPr>
          </w:p>
        </w:tc>
        <w:tc>
          <w:tcPr>
            <w:tcW w:w="1359" w:type="dxa"/>
          </w:tcPr>
          <w:p w:rsidR="00C51343" w:rsidRPr="00AD4E85" w:rsidRDefault="00C51343" w:rsidP="00CC1DAD">
            <w:pPr>
              <w:autoSpaceDE w:val="0"/>
              <w:autoSpaceDN w:val="0"/>
              <w:adjustRightInd w:val="0"/>
              <w:jc w:val="center"/>
              <w:rPr>
                <w:rFonts w:ascii="Bookman Old Style" w:hAnsi="Bookman Old Style" w:cs="Tahoma"/>
              </w:rPr>
            </w:pPr>
          </w:p>
          <w:p w:rsidR="00C51343" w:rsidRPr="00AD4E85" w:rsidRDefault="00C51343" w:rsidP="00CC1DAD">
            <w:pPr>
              <w:autoSpaceDE w:val="0"/>
              <w:autoSpaceDN w:val="0"/>
              <w:adjustRightInd w:val="0"/>
              <w:jc w:val="center"/>
              <w:rPr>
                <w:rFonts w:ascii="Bookman Old Style" w:hAnsi="Bookman Old Style" w:cs="Tahoma"/>
              </w:rPr>
            </w:pPr>
            <w:r w:rsidRPr="00AD4E85">
              <w:rPr>
                <w:rFonts w:ascii="Bookman Old Style" w:hAnsi="Bookman Old Style" w:cs="Tahoma"/>
              </w:rPr>
              <w:t>5</w:t>
            </w:r>
          </w:p>
        </w:tc>
        <w:tc>
          <w:tcPr>
            <w:tcW w:w="1360" w:type="dxa"/>
          </w:tcPr>
          <w:p w:rsidR="00C51343" w:rsidRPr="00AD4E85" w:rsidRDefault="00C51343" w:rsidP="00CC1DAD">
            <w:pPr>
              <w:autoSpaceDE w:val="0"/>
              <w:autoSpaceDN w:val="0"/>
              <w:adjustRightInd w:val="0"/>
              <w:jc w:val="center"/>
              <w:rPr>
                <w:rFonts w:ascii="Bookman Old Style" w:hAnsi="Bookman Old Style" w:cs="Tahoma"/>
              </w:rPr>
            </w:pPr>
          </w:p>
          <w:p w:rsidR="00C51343" w:rsidRPr="00AD4E85" w:rsidRDefault="00C51343" w:rsidP="00CC1DAD">
            <w:pPr>
              <w:autoSpaceDE w:val="0"/>
              <w:autoSpaceDN w:val="0"/>
              <w:adjustRightInd w:val="0"/>
              <w:jc w:val="center"/>
              <w:rPr>
                <w:rFonts w:ascii="Bookman Old Style" w:hAnsi="Bookman Old Style" w:cs="Tahoma"/>
              </w:rPr>
            </w:pPr>
            <w:r w:rsidRPr="00AD4E85">
              <w:rPr>
                <w:rFonts w:ascii="Bookman Old Style" w:hAnsi="Bookman Old Style" w:cs="Tahoma"/>
              </w:rPr>
              <w:t>19</w:t>
            </w:r>
          </w:p>
        </w:tc>
        <w:tc>
          <w:tcPr>
            <w:tcW w:w="1223" w:type="dxa"/>
          </w:tcPr>
          <w:p w:rsidR="00C51343" w:rsidRPr="00AD4E85" w:rsidRDefault="00C51343" w:rsidP="00EE3DAD">
            <w:pPr>
              <w:autoSpaceDE w:val="0"/>
              <w:autoSpaceDN w:val="0"/>
              <w:adjustRightInd w:val="0"/>
              <w:jc w:val="center"/>
              <w:rPr>
                <w:rFonts w:ascii="Bookman Old Style" w:hAnsi="Bookman Old Style" w:cs="Tahoma"/>
              </w:rPr>
            </w:pPr>
          </w:p>
          <w:p w:rsidR="00C51343" w:rsidRPr="00AD4E85" w:rsidRDefault="00C51343" w:rsidP="00EE3DAD">
            <w:pPr>
              <w:autoSpaceDE w:val="0"/>
              <w:autoSpaceDN w:val="0"/>
              <w:adjustRightInd w:val="0"/>
              <w:jc w:val="center"/>
              <w:rPr>
                <w:rFonts w:ascii="Bookman Old Style" w:hAnsi="Bookman Old Style" w:cs="Tahoma"/>
              </w:rPr>
            </w:pPr>
            <w:r w:rsidRPr="00AD4E85">
              <w:rPr>
                <w:rFonts w:ascii="Bookman Old Style" w:hAnsi="Bookman Old Style" w:cs="Tahoma"/>
              </w:rPr>
              <w:t>Provinsi, SKPD</w:t>
            </w:r>
          </w:p>
        </w:tc>
        <w:tc>
          <w:tcPr>
            <w:tcW w:w="2039" w:type="dxa"/>
          </w:tcPr>
          <w:p w:rsidR="00C51343" w:rsidRPr="00AD4E85" w:rsidRDefault="00C51343" w:rsidP="00C51343">
            <w:pPr>
              <w:autoSpaceDE w:val="0"/>
              <w:autoSpaceDN w:val="0"/>
              <w:adjustRightInd w:val="0"/>
              <w:jc w:val="right"/>
              <w:rPr>
                <w:rFonts w:ascii="Bookman Old Style" w:hAnsi="Bookman Old Style" w:cs="Tahoma"/>
              </w:rPr>
            </w:pPr>
          </w:p>
          <w:p w:rsidR="00C51343" w:rsidRPr="00AD4E85" w:rsidRDefault="00C51343" w:rsidP="00C51343">
            <w:pPr>
              <w:autoSpaceDE w:val="0"/>
              <w:autoSpaceDN w:val="0"/>
              <w:adjustRightInd w:val="0"/>
              <w:jc w:val="right"/>
              <w:rPr>
                <w:rFonts w:ascii="Bookman Old Style" w:hAnsi="Bookman Old Style" w:cs="Tahoma"/>
              </w:rPr>
            </w:pPr>
            <w:r w:rsidRPr="00AD4E85">
              <w:rPr>
                <w:rFonts w:ascii="Bookman Old Style" w:hAnsi="Bookman Old Style" w:cs="Tahoma"/>
              </w:rPr>
              <w:t>28.213.260.500,-</w:t>
            </w:r>
          </w:p>
        </w:tc>
      </w:tr>
    </w:tbl>
    <w:p w:rsidR="00421378" w:rsidRPr="00575C5C" w:rsidRDefault="00421378" w:rsidP="00BE265F">
      <w:pPr>
        <w:autoSpaceDE w:val="0"/>
        <w:autoSpaceDN w:val="0"/>
        <w:adjustRightInd w:val="0"/>
        <w:spacing w:after="0" w:line="360" w:lineRule="auto"/>
        <w:jc w:val="both"/>
        <w:rPr>
          <w:rFonts w:ascii="Bookman Old Style" w:hAnsi="Bookman Old Style" w:cs="Tahoma"/>
          <w:sz w:val="24"/>
          <w:szCs w:val="24"/>
        </w:rPr>
      </w:pPr>
    </w:p>
    <w:p w:rsidR="008A2AC4" w:rsidRDefault="008A2AC4" w:rsidP="00AD4E85">
      <w:pPr>
        <w:autoSpaceDE w:val="0"/>
        <w:autoSpaceDN w:val="0"/>
        <w:adjustRightInd w:val="0"/>
        <w:spacing w:after="0" w:line="360" w:lineRule="auto"/>
        <w:ind w:firstLine="720"/>
        <w:jc w:val="both"/>
        <w:rPr>
          <w:rFonts w:ascii="Bookman Old Style" w:hAnsi="Bookman Old Style" w:cs="Tahoma"/>
          <w:sz w:val="24"/>
          <w:szCs w:val="24"/>
        </w:rPr>
      </w:pPr>
    </w:p>
    <w:p w:rsidR="008A2AC4" w:rsidRDefault="008A2AC4" w:rsidP="00AD4E85">
      <w:pPr>
        <w:autoSpaceDE w:val="0"/>
        <w:autoSpaceDN w:val="0"/>
        <w:adjustRightInd w:val="0"/>
        <w:spacing w:after="0" w:line="360" w:lineRule="auto"/>
        <w:ind w:firstLine="720"/>
        <w:jc w:val="both"/>
        <w:rPr>
          <w:rFonts w:ascii="Bookman Old Style" w:hAnsi="Bookman Old Style" w:cs="Tahoma"/>
          <w:sz w:val="24"/>
          <w:szCs w:val="24"/>
        </w:rPr>
      </w:pPr>
    </w:p>
    <w:p w:rsidR="00421378" w:rsidRPr="00575C5C" w:rsidRDefault="0072024C" w:rsidP="00AD4E85">
      <w:pPr>
        <w:autoSpaceDE w:val="0"/>
        <w:autoSpaceDN w:val="0"/>
        <w:adjustRightInd w:val="0"/>
        <w:spacing w:after="0" w:line="360" w:lineRule="auto"/>
        <w:ind w:firstLine="720"/>
        <w:jc w:val="both"/>
        <w:rPr>
          <w:rFonts w:ascii="Bookman Old Style" w:hAnsi="Bookman Old Style" w:cs="Tahoma"/>
          <w:sz w:val="24"/>
          <w:szCs w:val="24"/>
        </w:rPr>
      </w:pPr>
      <w:bookmarkStart w:id="0" w:name="_GoBack"/>
      <w:bookmarkEnd w:id="0"/>
      <w:r w:rsidRPr="00575C5C">
        <w:rPr>
          <w:rFonts w:ascii="Bookman Old Style" w:hAnsi="Bookman Old Style" w:cs="Tahoma"/>
          <w:sz w:val="24"/>
          <w:szCs w:val="24"/>
        </w:rPr>
        <w:lastRenderedPageBreak/>
        <w:t>Rumusan rencana program dan kegiatan tahun 2018 dan perkiraan maju tahun 2019 di lingkungan BKPSDMD Provinsi Kepulauan Bangka Belitung, diuraikan sebagaimana dapat dilihat pada tabel 3.2 berikut :</w:t>
      </w:r>
    </w:p>
    <w:p w:rsidR="00421378" w:rsidRPr="00575C5C" w:rsidRDefault="00421378" w:rsidP="00BE265F">
      <w:pPr>
        <w:autoSpaceDE w:val="0"/>
        <w:autoSpaceDN w:val="0"/>
        <w:adjustRightInd w:val="0"/>
        <w:spacing w:after="0" w:line="360" w:lineRule="auto"/>
        <w:jc w:val="both"/>
        <w:rPr>
          <w:rFonts w:ascii="Bookman Old Style" w:hAnsi="Bookman Old Style" w:cs="Tahoma"/>
          <w:sz w:val="24"/>
          <w:szCs w:val="24"/>
        </w:rPr>
      </w:pPr>
    </w:p>
    <w:p w:rsidR="0072024C" w:rsidRPr="00575C5C" w:rsidRDefault="0072024C" w:rsidP="00BE265F">
      <w:pPr>
        <w:autoSpaceDE w:val="0"/>
        <w:autoSpaceDN w:val="0"/>
        <w:adjustRightInd w:val="0"/>
        <w:spacing w:after="0" w:line="360" w:lineRule="auto"/>
        <w:jc w:val="both"/>
        <w:rPr>
          <w:rFonts w:ascii="Bookman Old Style" w:hAnsi="Bookman Old Style" w:cs="Tahoma"/>
          <w:sz w:val="24"/>
          <w:szCs w:val="24"/>
        </w:rPr>
        <w:sectPr w:rsidR="0072024C" w:rsidRPr="00575C5C" w:rsidSect="00FC613C">
          <w:footerReference w:type="default" r:id="rId9"/>
          <w:pgSz w:w="11906" w:h="16838" w:code="9"/>
          <w:pgMar w:top="1701" w:right="1701" w:bottom="1701" w:left="2268" w:header="709" w:footer="709" w:gutter="0"/>
          <w:pgNumType w:start="62"/>
          <w:cols w:space="708"/>
          <w:docGrid w:linePitch="360"/>
        </w:sectPr>
      </w:pPr>
    </w:p>
    <w:p w:rsidR="0072024C" w:rsidRDefault="0072024C" w:rsidP="0072024C">
      <w:pPr>
        <w:autoSpaceDE w:val="0"/>
        <w:autoSpaceDN w:val="0"/>
        <w:adjustRightInd w:val="0"/>
        <w:spacing w:after="0" w:line="240" w:lineRule="auto"/>
        <w:jc w:val="center"/>
        <w:rPr>
          <w:rFonts w:ascii="Tahoma" w:hAnsi="Tahoma" w:cs="Tahoma"/>
        </w:rPr>
      </w:pPr>
      <w:r>
        <w:rPr>
          <w:rFonts w:ascii="Tahoma" w:hAnsi="Tahoma" w:cs="Tahoma"/>
        </w:rPr>
        <w:lastRenderedPageBreak/>
        <w:t>Tabel 3.2</w:t>
      </w:r>
    </w:p>
    <w:p w:rsidR="0072024C" w:rsidRDefault="0072024C" w:rsidP="0072024C">
      <w:pPr>
        <w:autoSpaceDE w:val="0"/>
        <w:autoSpaceDN w:val="0"/>
        <w:adjustRightInd w:val="0"/>
        <w:spacing w:after="0" w:line="240" w:lineRule="auto"/>
        <w:jc w:val="center"/>
        <w:rPr>
          <w:rFonts w:ascii="Tahoma" w:hAnsi="Tahoma" w:cs="Tahoma"/>
        </w:rPr>
      </w:pPr>
      <w:r w:rsidRPr="0072024C">
        <w:rPr>
          <w:rFonts w:ascii="Tahoma" w:hAnsi="Tahoma" w:cs="Tahoma"/>
        </w:rPr>
        <w:t>Rumusan Rencana Progr</w:t>
      </w:r>
      <w:r>
        <w:rPr>
          <w:rFonts w:ascii="Tahoma" w:hAnsi="Tahoma" w:cs="Tahoma"/>
        </w:rPr>
        <w:t>am dan Kegiatan BKPSDMD</w:t>
      </w:r>
    </w:p>
    <w:p w:rsidR="0072024C" w:rsidRDefault="0072024C" w:rsidP="0072024C">
      <w:pPr>
        <w:autoSpaceDE w:val="0"/>
        <w:autoSpaceDN w:val="0"/>
        <w:adjustRightInd w:val="0"/>
        <w:spacing w:after="0" w:line="240" w:lineRule="auto"/>
        <w:jc w:val="center"/>
        <w:rPr>
          <w:rFonts w:ascii="Tahoma" w:hAnsi="Tahoma" w:cs="Tahoma"/>
        </w:rPr>
      </w:pPr>
      <w:r>
        <w:rPr>
          <w:rFonts w:ascii="Tahoma" w:hAnsi="Tahoma" w:cs="Tahoma"/>
        </w:rPr>
        <w:t>Tahun 2018 dan Prakiraan Maju Tahun 2019</w:t>
      </w:r>
    </w:p>
    <w:p w:rsidR="0072024C" w:rsidRDefault="0072024C" w:rsidP="0072024C">
      <w:pPr>
        <w:autoSpaceDE w:val="0"/>
        <w:autoSpaceDN w:val="0"/>
        <w:adjustRightInd w:val="0"/>
        <w:spacing w:after="0" w:line="240" w:lineRule="auto"/>
        <w:jc w:val="center"/>
        <w:rPr>
          <w:rFonts w:ascii="Tahoma" w:hAnsi="Tahoma" w:cs="Tahoma"/>
        </w:rPr>
      </w:pPr>
      <w:r>
        <w:rPr>
          <w:rFonts w:ascii="Tahoma" w:hAnsi="Tahoma" w:cs="Tahoma"/>
        </w:rPr>
        <w:t>Provinsi Kepulauan Bangka Belitung</w:t>
      </w:r>
    </w:p>
    <w:p w:rsidR="0072024C" w:rsidRPr="0072024C" w:rsidRDefault="0072024C" w:rsidP="0072024C">
      <w:pPr>
        <w:autoSpaceDE w:val="0"/>
        <w:autoSpaceDN w:val="0"/>
        <w:adjustRightInd w:val="0"/>
        <w:spacing w:after="0" w:line="240" w:lineRule="auto"/>
        <w:jc w:val="center"/>
        <w:rPr>
          <w:rFonts w:ascii="Tahoma" w:hAnsi="Tahoma" w:cs="Tahoma"/>
        </w:rPr>
      </w:pPr>
    </w:p>
    <w:p w:rsidR="00421378" w:rsidRDefault="0072024C" w:rsidP="0072024C">
      <w:pPr>
        <w:autoSpaceDE w:val="0"/>
        <w:autoSpaceDN w:val="0"/>
        <w:adjustRightInd w:val="0"/>
        <w:spacing w:after="0" w:line="240" w:lineRule="auto"/>
        <w:jc w:val="both"/>
        <w:rPr>
          <w:rFonts w:ascii="Tahoma" w:hAnsi="Tahoma" w:cs="Tahoma"/>
        </w:rPr>
      </w:pPr>
      <w:r>
        <w:rPr>
          <w:rFonts w:ascii="Tahoma" w:hAnsi="Tahoma" w:cs="Tahoma"/>
        </w:rPr>
        <w:t>Nama Perangkat Daerah : BKPSDMD Provinsi Kepulauan Bangka Belitung                                                            l</w:t>
      </w:r>
      <w:r w:rsidRPr="0072024C">
        <w:rPr>
          <w:rFonts w:ascii="Tahoma" w:hAnsi="Tahoma" w:cs="Tahoma"/>
        </w:rPr>
        <w:t>embar …… dari …....</w:t>
      </w:r>
    </w:p>
    <w:tbl>
      <w:tblPr>
        <w:tblW w:w="15877" w:type="dxa"/>
        <w:tblInd w:w="-885" w:type="dxa"/>
        <w:tblLayout w:type="fixed"/>
        <w:tblLook w:val="04A0" w:firstRow="1" w:lastRow="0" w:firstColumn="1" w:lastColumn="0" w:noHBand="0" w:noVBand="1"/>
      </w:tblPr>
      <w:tblGrid>
        <w:gridCol w:w="305"/>
        <w:gridCol w:w="262"/>
        <w:gridCol w:w="284"/>
        <w:gridCol w:w="284"/>
        <w:gridCol w:w="2410"/>
        <w:gridCol w:w="830"/>
        <w:gridCol w:w="2430"/>
        <w:gridCol w:w="2073"/>
        <w:gridCol w:w="1613"/>
        <w:gridCol w:w="1080"/>
        <w:gridCol w:w="846"/>
        <w:gridCol w:w="2073"/>
        <w:gridCol w:w="1387"/>
      </w:tblGrid>
      <w:tr w:rsidR="0072024C"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72024C"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72024C"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7743" w:type="dxa"/>
            <w:gridSpan w:val="4"/>
            <w:tcBorders>
              <w:top w:val="single" w:sz="4" w:space="0" w:color="000000"/>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Non Urusan</w:t>
            </w:r>
          </w:p>
        </w:tc>
        <w:tc>
          <w:tcPr>
            <w:tcW w:w="1613"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14742" w:type="dxa"/>
            <w:gridSpan w:val="9"/>
            <w:tcBorders>
              <w:top w:val="single" w:sz="4" w:space="0" w:color="000000"/>
              <w:left w:val="nil"/>
              <w:bottom w:val="single" w:sz="4" w:space="0" w:color="000000"/>
              <w:right w:val="single" w:sz="4" w:space="0" w:color="000000"/>
            </w:tcBorders>
            <w:shd w:val="clear" w:color="000000" w:fill="EFF978"/>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w:t>
            </w:r>
          </w:p>
        </w:tc>
      </w:tr>
      <w:tr w:rsidR="0072024C" w:rsidRPr="0072024C" w:rsidTr="00802707">
        <w:trPr>
          <w:trHeight w:val="1776"/>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Program Peningkatan Pelayanan Pemerintah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Tingkat Kepuasan Aparatur Perangkat Daerah terhadap Pelayanan Kesekretariatan; Predikat (Nilai) SAKIP Perangkat Daerah; Persentase Sarana dan Prasarana Yang Layak Fungsi; Nilai Indeks Profesionalitas ASN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90 %;2 NILAI;87 %;82 %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13.209.966.000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92 %;3 NILAI;90 %;84 %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Pelayanan Administrasi Perkantoran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Pegawai BKPSDMD yang terlayani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187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5.364.200.000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187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5.380.000.000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Surat Menyurat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Komunikasi, Air dan Listrik</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Administrasi Keuangan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Kebersihan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Alat Tulis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Barang Cetakan dan Penggandaan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Komponen Instalasi Listrik</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Peralatan dan Perlengkapan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Bahan Logistik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Rapat Koordinasi dan Konsultasi Luar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Rapat Koordinasi dan Konsultasi Luar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Rapat Koordinasi dan Konsultasi Dalam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Rapat Koordinasi dan Konsultasi Dalam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Penunjang Pengelolaan Pelayanan Administrasi Perkantoran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Jasa Penunjang Pengelolaan Pelayanan Administrasi Perkantoran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Bahan Bacaan dan Peraturan Perundang-undangan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Bahan Bacaan dan Peraturan Perundang-undangan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Makan Minum Rapat dan Tamu</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Penyediaan Makan Minum Rapat dan Tamu</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Pengadaan Aplikasi Layanan Pemesanan Ruangan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Sarana dan Prasarana Aparatur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Paket Pemenuhan Sarana dan Prasarana Kantor</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Paket</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6.092.032.000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Paket</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6.125.000.000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Sarana dan Prasarana Kantor Yang Terpelihara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 Paket</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 Paket</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Pemeliharaan Rutin / Berkala Gedung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Pemeliharaan Rutin / Berkala Kendaraan Dinas dan Operasional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Pemeliharaan Rutin / Berkala Peralatan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Pemeliharaan Taman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Penyusunan Review DED Gedung dan Landscape</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Pengadaan Pagar dan Land Clearing di Lahan Cadangan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Pemeliharaan Jalan Kantor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Penyusunan Dokumen Perencanaan Perangkat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Dokumen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Dokumen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180.448.000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Dokumen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Penguatan Kelembagaan / Organisasi</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Laporan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Laporan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126.000.000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Laporan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Persiapan Pembentukan Lembaga Penilaian Kompetensi Tingkat Provinsi</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Penghitungan Indeks Profesionalitas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Kapasitas Sumber Daya Aparatur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Aparatur yang meningkat kapasitasnya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567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1.007.786.000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567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1.025.000.000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Sosialisasi Peraturan Perundang-undangan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Team Building BKPSDMD</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Penataan Arsip BKPSDMD</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Penilaian Angka Kredit Widyaiswara dan Analis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Konseling layanan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Rakor Kepegawaian dan Pengembangan SDM</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Disiplin Aparatur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Pegawai BKPSDMD yang meningkat disiplinnya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187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299.200.000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187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325.000.000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Pengadaan Pakaian Dinas dan Hari-Hari Tertentu</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Penyusunan Laporan Kinerja dan Keuangan Perangkat Daerah</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Laporan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 Laporan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140.300.000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 Laporan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7743" w:type="dxa"/>
            <w:gridSpan w:val="4"/>
            <w:tcBorders>
              <w:top w:val="single" w:sz="4" w:space="0" w:color="000000"/>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1613"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000000" w:fill="2FD578"/>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14742" w:type="dxa"/>
            <w:gridSpan w:val="9"/>
            <w:tcBorders>
              <w:top w:val="single" w:sz="4" w:space="0" w:color="000000"/>
              <w:left w:val="nil"/>
              <w:bottom w:val="single" w:sz="4" w:space="0" w:color="000000"/>
              <w:right w:val="single" w:sz="4" w:space="0" w:color="000000"/>
            </w:tcBorders>
            <w:shd w:val="clear" w:color="000000" w:fill="EFF978"/>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Kepegawaian,Pendidikan dan Pelatihan</w:t>
            </w:r>
          </w:p>
        </w:tc>
      </w:tr>
      <w:tr w:rsidR="0072024C" w:rsidRPr="0072024C" w:rsidTr="00802707">
        <w:trPr>
          <w:trHeight w:val="1753"/>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Program Pengadaan Pegawai, Mutasi, Promosi, dan Kepangkatan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Persentase Pegawai ASN Yang Ditempatkan Sesuai Dengan Kompetensi; Persentase Pemenuhan Pegawai Sesuai Dengan Kebutuhan dan Formasi; Persentase Pegawai ASN Naik Pangkat dan Pensiun Tepat Waktu</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93 %;83 %;91 %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2.293.353.000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95 %;87 %;92 %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Perencanaan dan Pengadaan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Provinsi, 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Dokumen Perencanaan Kepegawaian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Dokumen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1.224.850.000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Dokumen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1.286.094.000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Yang Lulus Seleksi CASN/ASN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Peserta Yang Lulus Seleksi Calon Praja IPDN / Sekolah Kedinasan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25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25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Penyusunan Rencana Kebutuhan Pegawai dan Formasi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Perencanaan dan Penempatan Pegawai ASN Lulusan Pendidikan Kedinasan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Penyusunan Pemetaan / Redistribusi Pegawai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Penyusunan Grand Design Perencanaan ASN Provinsi Kepulauan Bangka Belitung</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Penerimaan Calon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Pengukuhan dan Pengambilan Sumpah Calon ASN Menjadi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Deseminasi Pendidikan Kedinasan Provinsi Kepulauan Bangka Belitung</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Penerimaan Calon Praja IPDN dan Sekolah Kedinasan Lainnya</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Pengelolaan Administrasi Kepangkatan dan Pensiun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Provinsi, 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Diusulkan Naik Pangkat dan Pensiun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750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173.482.000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Promosi dan Mutasi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 Promosi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250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895.021.000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255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930.000.000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Seleksi Mutasi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Pegawai Pindahan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Pengambilan Sumpah Jabatan dan Pelantikan Pejabat Struktural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Sidang Baperjakat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Jabatan Pimpinan Tinggi</w:t>
            </w:r>
          </w:p>
          <w:p w:rsidR="00802707" w:rsidRDefault="00802707" w:rsidP="0072024C">
            <w:pPr>
              <w:spacing w:after="0" w:line="240" w:lineRule="auto"/>
              <w:rPr>
                <w:rFonts w:ascii="Arial" w:eastAsia="Times New Roman" w:hAnsi="Arial" w:cs="Arial"/>
                <w:color w:val="FF0000"/>
                <w:sz w:val="16"/>
                <w:szCs w:val="16"/>
                <w:lang w:eastAsia="id-ID"/>
              </w:rPr>
            </w:pPr>
          </w:p>
          <w:p w:rsidR="00802707" w:rsidRDefault="00802707" w:rsidP="0072024C">
            <w:pPr>
              <w:spacing w:after="0" w:line="240" w:lineRule="auto"/>
              <w:rPr>
                <w:rFonts w:ascii="Arial" w:eastAsia="Times New Roman" w:hAnsi="Arial" w:cs="Arial"/>
                <w:color w:val="FF0000"/>
                <w:sz w:val="16"/>
                <w:szCs w:val="16"/>
                <w:lang w:eastAsia="id-ID"/>
              </w:rPr>
            </w:pPr>
          </w:p>
          <w:p w:rsidR="00802707" w:rsidRDefault="00802707" w:rsidP="0072024C">
            <w:pPr>
              <w:spacing w:after="0" w:line="240" w:lineRule="auto"/>
              <w:rPr>
                <w:rFonts w:ascii="Arial" w:eastAsia="Times New Roman" w:hAnsi="Arial" w:cs="Arial"/>
                <w:color w:val="FF0000"/>
                <w:sz w:val="16"/>
                <w:szCs w:val="16"/>
                <w:lang w:eastAsia="id-ID"/>
              </w:rPr>
            </w:pPr>
          </w:p>
          <w:p w:rsidR="00802707" w:rsidRPr="0072024C" w:rsidRDefault="00802707" w:rsidP="0072024C">
            <w:pPr>
              <w:spacing w:after="0" w:line="240" w:lineRule="auto"/>
              <w:rPr>
                <w:rFonts w:ascii="Arial" w:eastAsia="Times New Roman" w:hAnsi="Arial" w:cs="Arial"/>
                <w:color w:val="FF0000"/>
                <w:sz w:val="16"/>
                <w:szCs w:val="16"/>
                <w:lang w:eastAsia="id-ID"/>
              </w:rPr>
            </w:pP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2014"/>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Program Penilaian Kinerja, Disiplin, Informasi Dan Kesejahteraan Aparatur Sipil Negara</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Persentase SKP Pegawai ASN Yang Berkategori Baik dan Dinilai Tepat Waktu; Persentase Akurasi Data dan Informasi Kepegawaian; Persentase Kasus Pelanggaran Disiplin Minimal Sedang; Tingkat Kesenjangan Kompensasi Dalam Jabatan Yang Sama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55 %;78 %;0,16 %;0 %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2.928.414.000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65 %;84 %;0,14 %;0 %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Monitoring dan Evaluasi Kinerja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 monev SKP-nya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2.980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150.000.000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175.000.000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Pembinaan dan Penyelesaian Kasus Pelanggaran Disiplin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Diperiksa Untuk Cuti Sakit / Kejiwaan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1.254.211.000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1.270.000.000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Kasus Pelanggaran Disiplin Yang Ditangani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 Kasus</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7 Kasus</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diverifikasi/divalidasi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5.396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5.396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diperiksa Narkoba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1.500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Dibina Disiplinnya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5.396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5.396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Workshop</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Regulasi Kepegawaian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Dokumen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Dokumen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Pembinaan Terhadap Izin Pernikahan dan Perceraian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Pemeriksaan Narkoba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Verifikasi dan Validasi Sistem Presensi Terintegrasi</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Pembinaan Disiplin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Pelayanan Administrasi Cuti Khusus</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Perancangan Regulasi di Bidang Kepegawaian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Workshop Integritas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Penyelesaian Permasalahan Pelanggaran Kode Etik, dan Disiplin ASN/PTT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Penguatan Sistem Informasi dan Pengelolaan Database / Arsip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Aplikasi Kepegawaian yang dirilis</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Aplikasi</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657.928.000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Aplikasi</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703.540.000</w:t>
            </w:r>
          </w:p>
        </w:tc>
      </w:tr>
      <w:tr w:rsidR="0072024C" w:rsidRPr="0072024C" w:rsidTr="00802707">
        <w:trPr>
          <w:trHeight w:val="102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Artikel, Konten, Terjemahan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350 Artikel/terjemahan/konten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350 Artikel/terjemahan/konten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Arsip Kepegawaian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4.500 Arsip</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4.500 Arsip</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ID Card</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3.000 Buah</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3.000 Buah</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Data Kepegawaian Yang Diupdate</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8.500 Data</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8.500 Data</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Buku Profil Kepegawaian dan DUK</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280 Buku</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280 Buku</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Diperbaiki NIP, Nama, Tanggal, Bulan dan Tahun Lahir</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Pengadaan Pemberkasan Personal File Pegawai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Peremajaan dan Validasi Data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Perbaikan NIP, Nama, Tanggal, Bulan dan Tahun Lahir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Pengadaan ID Card Pegawai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Pembuatan Buku Profil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Pengelolaan Website</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Pengembangan, Pemeliharaan dan Pengadaan Aplikasi Kepegawaian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Kesejahteraan, Pemberian Penghargaan dan Pengembangan Profesi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menerima KARIS / KARSU / KARPEG</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866.275.000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1.774.000.000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menerima KGB</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3.086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Jumlah ASN yang dibina rohaninya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Dokumen Kepengurusan KORPRI dan Koperasi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Dokumen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Dokumen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Jumlah ASN penerima Satya Lencana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berprestasi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Jumlah ASN Purnabakti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85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Atlet ASN Berprestasi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Tilawatil Quran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Penyelesaian KARPEG, KARIS/KARSU dan KGB</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Pegawai Berprestasi</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Pemberian Satya Lencana</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Tilawatil Quran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Ceramah Agama Bagi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219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Program Pengembangan Sumber Daya Manusia Aparatur Sipil Negara</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Persentase Pegawai ASN Yang Memenuhi Kompetensi Dasar dan Manajerial; Persentase Pegawai ASN Yang Meningkat Kompetensi Teknis dan Fungsional; Nilai Akreditasi Diklat; Persentase Pegawai ASN Yang Meningkat Pendidikan Formalnya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91 %;82 %;2 Nilai;36,9 %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15.539.110.000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93 %;88 %;3 Nilai;39,9 %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Pengembangan Kompetensi Dasar dan Manajerial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Diklat Kepemimpinan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2.405.094.000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3.850.000.000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Diklat Dasar</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Diklat PIM III dan PIM IV</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1.207.104.000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Diklat Dasar Calon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1.197.990.000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Pengembangan Kompetensi Teknis dan Fungsional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Diklat dan Bimtek Melalui Jalur Kontribusi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3.086.996.500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5.200.000.000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Diklat teknis dan fungsional</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880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1.020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magang</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Diklat Teknis dan Fungsional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1.820.130.500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Pengembangan Kompetensi Assesor Melalui Magang</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56.805.000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Pengembangan Kompetensi ASN Melalui Kediklatan dan Bimtek (Kontribusi)</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1.210.061.000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Pendidikan Formal</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Yang Menerima Beasiswa dan Cost Sharing</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2.128.510.000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38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2.858.100.000</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Seleksi Tugas Belajar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106.510.000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Beasiswa Tugas Belajar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2.022.000.000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17</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Peningkatan Mutu Kediklatan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Dokumen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Dokumen</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297.909.000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Dokumen</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415.000.000</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Nilai Akreditasi Diklat</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 Nilai</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 Nilai</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Analisis Kebutuhan Diklat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Evaluasi Pasca Diklat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Monev Diklat</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Persiapan Pelaksanaan Re-Akreditasi Badan Pendidikan dan Pelatihan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1005"/>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Program Penilaian dan Pemetaan Kompetensi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Persentase ASN Yang Memiliki Kompetensi Sesuai Dengan Standar Penilaian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20,89 %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1.863.018.000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30,67 %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35</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18</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Pengukuran dan Penilaian Kompetensi Aparatur</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SKPD</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Dievaluasi Pelaksanaan Penilaian dan Pemetaannya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xml:space="preserve">1.863.018.000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Pendapatan Daerah</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3.667.450.000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Dipetakan Rekam Jejaknya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Workshop Kepemimpinan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seleksi Talent Scounting</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200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Aassesment</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800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Pendidikan dan Pelatihan Bela Negara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166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802707" w:rsidRPr="0072024C" w:rsidTr="00802707">
        <w:trPr>
          <w:trHeight w:val="649"/>
        </w:trPr>
        <w:tc>
          <w:tcPr>
            <w:tcW w:w="1135" w:type="dxa"/>
            <w:gridSpan w:val="4"/>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lastRenderedPageBreak/>
              <w:t>Kode</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Urusan/Bidang Urusan Pemerintahan Daerah dan Program/Kegiatan</w:t>
            </w:r>
          </w:p>
        </w:tc>
        <w:tc>
          <w:tcPr>
            <w:tcW w:w="8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Lokasi Detail</w:t>
            </w:r>
          </w:p>
        </w:tc>
        <w:tc>
          <w:tcPr>
            <w:tcW w:w="2430"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 Indikator Kinerja Program /Kegiatan</w:t>
            </w:r>
          </w:p>
        </w:tc>
        <w:tc>
          <w:tcPr>
            <w:tcW w:w="4766" w:type="dxa"/>
            <w:gridSpan w:val="3"/>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Rencana Tahun 2018 (N)</w:t>
            </w: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Catatan Penting</w:t>
            </w:r>
          </w:p>
        </w:tc>
        <w:tc>
          <w:tcPr>
            <w:tcW w:w="3460" w:type="dxa"/>
            <w:gridSpan w:val="2"/>
            <w:tcBorders>
              <w:top w:val="single" w:sz="4" w:space="0" w:color="000000"/>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Prakiraan Maju Rencana Tahun 2019 (N+1)</w:t>
            </w:r>
          </w:p>
        </w:tc>
      </w:tr>
      <w:tr w:rsidR="00802707" w:rsidRPr="0072024C" w:rsidTr="00802707">
        <w:trPr>
          <w:trHeight w:val="825"/>
        </w:trPr>
        <w:tc>
          <w:tcPr>
            <w:tcW w:w="1135" w:type="dxa"/>
            <w:gridSpan w:val="4"/>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8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430"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Sumber Dana</w:t>
            </w:r>
          </w:p>
        </w:tc>
        <w:tc>
          <w:tcPr>
            <w:tcW w:w="846" w:type="dxa"/>
            <w:vMerge/>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rPr>
                <w:rFonts w:ascii="Arial" w:eastAsia="Times New Roman" w:hAnsi="Arial" w:cs="Arial"/>
                <w:b/>
                <w:bCs/>
                <w:color w:val="000000"/>
                <w:sz w:val="16"/>
                <w:szCs w:val="16"/>
                <w:lang w:eastAsia="id-ID"/>
              </w:rPr>
            </w:pP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xml:space="preserve">Target Capaian Kinerja </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Kebutuhan Dana/ Pagu Indikatif</w:t>
            </w:r>
          </w:p>
        </w:tc>
      </w:tr>
      <w:tr w:rsidR="00802707" w:rsidRPr="0072024C" w:rsidTr="00802707">
        <w:trPr>
          <w:trHeight w:val="300"/>
        </w:trPr>
        <w:tc>
          <w:tcPr>
            <w:tcW w:w="1135"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w:t>
            </w:r>
          </w:p>
        </w:tc>
        <w:tc>
          <w:tcPr>
            <w:tcW w:w="241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w:t>
            </w:r>
          </w:p>
        </w:tc>
        <w:tc>
          <w:tcPr>
            <w:tcW w:w="8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w:t>
            </w:r>
          </w:p>
        </w:tc>
        <w:tc>
          <w:tcPr>
            <w:tcW w:w="243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(4)</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(5)</w:t>
            </w:r>
          </w:p>
        </w:tc>
        <w:tc>
          <w:tcPr>
            <w:tcW w:w="161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(6)</w:t>
            </w:r>
          </w:p>
        </w:tc>
        <w:tc>
          <w:tcPr>
            <w:tcW w:w="1080"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(7)</w:t>
            </w:r>
          </w:p>
        </w:tc>
        <w:tc>
          <w:tcPr>
            <w:tcW w:w="846"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(8)</w:t>
            </w:r>
          </w:p>
        </w:tc>
        <w:tc>
          <w:tcPr>
            <w:tcW w:w="2073"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(9)</w:t>
            </w:r>
          </w:p>
        </w:tc>
        <w:tc>
          <w:tcPr>
            <w:tcW w:w="1387" w:type="dxa"/>
            <w:tcBorders>
              <w:top w:val="nil"/>
              <w:left w:val="nil"/>
              <w:bottom w:val="single" w:sz="4" w:space="0" w:color="000000"/>
              <w:right w:val="single" w:sz="4" w:space="0" w:color="000000"/>
            </w:tcBorders>
            <w:shd w:val="clear" w:color="auto" w:fill="BFBFBF" w:themeFill="background1" w:themeFillShade="BF"/>
            <w:vAlign w:val="center"/>
            <w:hideMark/>
          </w:tcPr>
          <w:p w:rsidR="00802707" w:rsidRPr="0072024C" w:rsidRDefault="00802707" w:rsidP="00C64E3A">
            <w:pPr>
              <w:spacing w:after="0" w:line="240" w:lineRule="auto"/>
              <w:jc w:val="center"/>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(10)</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Pembangunan Karakter Bangsa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110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765"/>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Pengembangan Kompetensi Berorganisasi ASN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Roadshow Penilaian Kompetensi ASN</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7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Ujian Dinas Tingkat I dan II</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Lulus Seleksi PIM III dan IV</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100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Dianalisa Kebutuhan Uji Kompetensinya</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4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51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Jumlah ASN Yang Mengikuti Revolusi Mental</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0 Orang</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120 Orang</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Assesment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1.650.000.000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1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Talent Scounting ASN</w:t>
            </w:r>
          </w:p>
        </w:tc>
        <w:tc>
          <w:tcPr>
            <w:tcW w:w="8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43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xml:space="preserve">213.018.000 </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FF0000"/>
                <w:sz w:val="16"/>
                <w:szCs w:val="16"/>
                <w:lang w:eastAsia="id-ID"/>
              </w:rPr>
            </w:pPr>
            <w:r w:rsidRPr="0072024C">
              <w:rPr>
                <w:rFonts w:ascii="Arial" w:eastAsia="Times New Roman" w:hAnsi="Arial" w:cs="Arial"/>
                <w:color w:val="FF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r>
      <w:tr w:rsidR="0072024C" w:rsidRPr="0072024C" w:rsidTr="00802707">
        <w:trPr>
          <w:trHeight w:val="300"/>
        </w:trPr>
        <w:tc>
          <w:tcPr>
            <w:tcW w:w="305"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62"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84"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2410" w:type="dxa"/>
            <w:tcBorders>
              <w:top w:val="nil"/>
              <w:left w:val="single" w:sz="4" w:space="0" w:color="000000"/>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 </w:t>
            </w:r>
          </w:p>
        </w:tc>
        <w:tc>
          <w:tcPr>
            <w:tcW w:w="5333" w:type="dxa"/>
            <w:gridSpan w:val="3"/>
            <w:tcBorders>
              <w:top w:val="single" w:sz="4" w:space="0" w:color="000000"/>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center"/>
              <w:rPr>
                <w:rFonts w:ascii="Arial" w:eastAsia="Times New Roman" w:hAnsi="Arial" w:cs="Arial"/>
                <w:color w:val="000000"/>
                <w:sz w:val="16"/>
                <w:szCs w:val="16"/>
                <w:lang w:eastAsia="id-ID"/>
              </w:rPr>
            </w:pPr>
            <w:r w:rsidRPr="0072024C">
              <w:rPr>
                <w:rFonts w:ascii="Arial" w:eastAsia="Times New Roman" w:hAnsi="Arial" w:cs="Arial"/>
                <w:color w:val="000000"/>
                <w:sz w:val="16"/>
                <w:szCs w:val="16"/>
                <w:lang w:eastAsia="id-ID"/>
              </w:rPr>
              <w:t>TOTAL</w:t>
            </w:r>
          </w:p>
        </w:tc>
        <w:tc>
          <w:tcPr>
            <w:tcW w:w="161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28.213.260.500</w:t>
            </w:r>
          </w:p>
        </w:tc>
        <w:tc>
          <w:tcPr>
            <w:tcW w:w="1080"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846"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2073"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 </w:t>
            </w:r>
          </w:p>
        </w:tc>
        <w:tc>
          <w:tcPr>
            <w:tcW w:w="1387" w:type="dxa"/>
            <w:tcBorders>
              <w:top w:val="nil"/>
              <w:left w:val="nil"/>
              <w:bottom w:val="single" w:sz="4" w:space="0" w:color="000000"/>
              <w:right w:val="single" w:sz="4" w:space="0" w:color="000000"/>
            </w:tcBorders>
            <w:shd w:val="clear" w:color="auto" w:fill="auto"/>
            <w:vAlign w:val="center"/>
            <w:hideMark/>
          </w:tcPr>
          <w:p w:rsidR="0072024C" w:rsidRPr="0072024C" w:rsidRDefault="0072024C" w:rsidP="0072024C">
            <w:pPr>
              <w:spacing w:after="0" w:line="240" w:lineRule="auto"/>
              <w:jc w:val="right"/>
              <w:rPr>
                <w:rFonts w:ascii="Arial" w:eastAsia="Times New Roman" w:hAnsi="Arial" w:cs="Arial"/>
                <w:b/>
                <w:bCs/>
                <w:color w:val="000000"/>
                <w:sz w:val="16"/>
                <w:szCs w:val="16"/>
                <w:lang w:eastAsia="id-ID"/>
              </w:rPr>
            </w:pPr>
            <w:r w:rsidRPr="0072024C">
              <w:rPr>
                <w:rFonts w:ascii="Arial" w:eastAsia="Times New Roman" w:hAnsi="Arial" w:cs="Arial"/>
                <w:b/>
                <w:bCs/>
                <w:color w:val="000000"/>
                <w:sz w:val="16"/>
                <w:szCs w:val="16"/>
                <w:lang w:eastAsia="id-ID"/>
              </w:rPr>
              <w:t>35.684.184.000</w:t>
            </w:r>
          </w:p>
        </w:tc>
      </w:tr>
    </w:tbl>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72024C" w:rsidRDefault="0072024C" w:rsidP="00BE265F">
      <w:pPr>
        <w:autoSpaceDE w:val="0"/>
        <w:autoSpaceDN w:val="0"/>
        <w:adjustRightInd w:val="0"/>
        <w:spacing w:after="0" w:line="360" w:lineRule="auto"/>
        <w:jc w:val="both"/>
        <w:rPr>
          <w:rFonts w:ascii="Tahoma" w:hAnsi="Tahoma" w:cs="Tahoma"/>
        </w:rPr>
        <w:sectPr w:rsidR="0072024C" w:rsidSect="0072024C">
          <w:pgSz w:w="16838" w:h="11906" w:orient="landscape"/>
          <w:pgMar w:top="1440" w:right="1440" w:bottom="1440" w:left="1440" w:header="708" w:footer="708" w:gutter="0"/>
          <w:cols w:space="708"/>
          <w:docGrid w:linePitch="360"/>
        </w:sectPr>
      </w:pPr>
    </w:p>
    <w:p w:rsidR="0072024C" w:rsidRDefault="0072024C"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421378" w:rsidRDefault="00421378" w:rsidP="00BE265F">
      <w:pPr>
        <w:autoSpaceDE w:val="0"/>
        <w:autoSpaceDN w:val="0"/>
        <w:adjustRightInd w:val="0"/>
        <w:spacing w:after="0" w:line="360" w:lineRule="auto"/>
        <w:jc w:val="both"/>
        <w:rPr>
          <w:rFonts w:ascii="Tahoma" w:hAnsi="Tahoma" w:cs="Tahoma"/>
        </w:rPr>
      </w:pPr>
    </w:p>
    <w:p w:rsidR="00220AF6" w:rsidRPr="00220AF6" w:rsidRDefault="00220AF6" w:rsidP="006B07B2">
      <w:pPr>
        <w:autoSpaceDE w:val="0"/>
        <w:autoSpaceDN w:val="0"/>
        <w:adjustRightInd w:val="0"/>
        <w:spacing w:after="0" w:line="360" w:lineRule="auto"/>
        <w:rPr>
          <w:rFonts w:ascii="Tahoma" w:hAnsi="Tahoma" w:cs="Tahoma"/>
          <w:color w:val="000000"/>
        </w:rPr>
      </w:pPr>
    </w:p>
    <w:p w:rsidR="00220AF6" w:rsidRDefault="00220AF6" w:rsidP="006B07B2">
      <w:pPr>
        <w:autoSpaceDE w:val="0"/>
        <w:autoSpaceDN w:val="0"/>
        <w:adjustRightInd w:val="0"/>
        <w:spacing w:after="0" w:line="360" w:lineRule="auto"/>
        <w:jc w:val="both"/>
        <w:rPr>
          <w:rFonts w:ascii="Tahoma" w:hAnsi="Tahoma" w:cs="Tahoma"/>
          <w:color w:val="000000"/>
        </w:rPr>
      </w:pPr>
    </w:p>
    <w:p w:rsidR="00B31D0D" w:rsidRPr="00220AF6" w:rsidRDefault="00B31D0D" w:rsidP="006B07B2">
      <w:pPr>
        <w:autoSpaceDE w:val="0"/>
        <w:autoSpaceDN w:val="0"/>
        <w:adjustRightInd w:val="0"/>
        <w:spacing w:after="0" w:line="360" w:lineRule="auto"/>
        <w:jc w:val="both"/>
        <w:rPr>
          <w:rFonts w:ascii="Tahoma" w:hAnsi="Tahoma" w:cs="Tahoma"/>
          <w:color w:val="000000"/>
        </w:rPr>
      </w:pPr>
    </w:p>
    <w:p w:rsidR="00B31D0D" w:rsidRPr="00220AF6" w:rsidRDefault="00B31D0D" w:rsidP="00B31D0D">
      <w:pPr>
        <w:autoSpaceDE w:val="0"/>
        <w:autoSpaceDN w:val="0"/>
        <w:adjustRightInd w:val="0"/>
        <w:spacing w:after="0" w:line="360" w:lineRule="auto"/>
        <w:jc w:val="both"/>
        <w:rPr>
          <w:rFonts w:ascii="Tahoma" w:hAnsi="Tahoma" w:cs="Tahoma"/>
          <w:color w:val="000000"/>
        </w:rPr>
      </w:pPr>
    </w:p>
    <w:p w:rsidR="00220AF6" w:rsidRPr="00220AF6" w:rsidRDefault="00220AF6" w:rsidP="00B31D0D">
      <w:pPr>
        <w:autoSpaceDE w:val="0"/>
        <w:autoSpaceDN w:val="0"/>
        <w:adjustRightInd w:val="0"/>
        <w:spacing w:after="0" w:line="360" w:lineRule="auto"/>
        <w:jc w:val="both"/>
        <w:rPr>
          <w:rFonts w:ascii="Tahoma" w:hAnsi="Tahoma" w:cs="Tahoma"/>
          <w:color w:val="000000"/>
        </w:rPr>
      </w:pPr>
    </w:p>
    <w:p w:rsidR="00220AF6" w:rsidRPr="00220AF6" w:rsidRDefault="00220AF6" w:rsidP="00B31D0D">
      <w:pPr>
        <w:autoSpaceDE w:val="0"/>
        <w:autoSpaceDN w:val="0"/>
        <w:adjustRightInd w:val="0"/>
        <w:spacing w:after="0" w:line="360" w:lineRule="auto"/>
        <w:jc w:val="both"/>
        <w:rPr>
          <w:rFonts w:ascii="Tahoma" w:hAnsi="Tahoma" w:cs="Tahoma"/>
          <w:color w:val="000000"/>
        </w:rPr>
      </w:pPr>
    </w:p>
    <w:p w:rsidR="00220AF6" w:rsidRPr="00220AF6" w:rsidRDefault="00220AF6" w:rsidP="00B31D0D">
      <w:pPr>
        <w:autoSpaceDE w:val="0"/>
        <w:autoSpaceDN w:val="0"/>
        <w:adjustRightInd w:val="0"/>
        <w:spacing w:after="0" w:line="360" w:lineRule="auto"/>
        <w:jc w:val="both"/>
        <w:rPr>
          <w:rFonts w:ascii="Tahoma" w:hAnsi="Tahoma" w:cs="Tahoma"/>
          <w:color w:val="000000"/>
        </w:rPr>
      </w:pPr>
    </w:p>
    <w:p w:rsidR="00220AF6" w:rsidRPr="00220AF6" w:rsidRDefault="00220AF6" w:rsidP="00B31D0D">
      <w:pPr>
        <w:autoSpaceDE w:val="0"/>
        <w:autoSpaceDN w:val="0"/>
        <w:adjustRightInd w:val="0"/>
        <w:spacing w:after="0" w:line="360" w:lineRule="auto"/>
        <w:jc w:val="both"/>
        <w:rPr>
          <w:rFonts w:ascii="Tahoma" w:hAnsi="Tahoma" w:cs="Tahoma"/>
          <w:color w:val="000000"/>
        </w:rPr>
      </w:pPr>
    </w:p>
    <w:p w:rsidR="00220AF6" w:rsidRPr="006B07B2" w:rsidRDefault="00220AF6" w:rsidP="00B31D0D">
      <w:pPr>
        <w:autoSpaceDE w:val="0"/>
        <w:autoSpaceDN w:val="0"/>
        <w:adjustRightInd w:val="0"/>
        <w:spacing w:after="0" w:line="360" w:lineRule="auto"/>
        <w:jc w:val="both"/>
        <w:rPr>
          <w:rFonts w:ascii="Tahoma" w:hAnsi="Tahoma" w:cs="Tahoma"/>
        </w:rPr>
      </w:pPr>
    </w:p>
    <w:sectPr w:rsidR="00220AF6" w:rsidRPr="006B07B2" w:rsidSect="0072024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CB4" w:rsidRDefault="00CC0CB4" w:rsidP="00EF3318">
      <w:pPr>
        <w:spacing w:after="0" w:line="240" w:lineRule="auto"/>
      </w:pPr>
      <w:r>
        <w:separator/>
      </w:r>
    </w:p>
  </w:endnote>
  <w:endnote w:type="continuationSeparator" w:id="0">
    <w:p w:rsidR="00CC0CB4" w:rsidRDefault="00CC0CB4" w:rsidP="00EF3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2445918"/>
      <w:docPartObj>
        <w:docPartGallery w:val="Page Numbers (Bottom of Page)"/>
        <w:docPartUnique/>
      </w:docPartObj>
    </w:sdtPr>
    <w:sdtEndPr/>
    <w:sdtContent>
      <w:p w:rsidR="00FC613C" w:rsidRDefault="00FC613C">
        <w:pPr>
          <w:pStyle w:val="Footer"/>
          <w:jc w:val="right"/>
        </w:pPr>
        <w:r w:rsidRPr="001622ED">
          <w:rPr>
            <w:color w:val="000000" w:themeColor="text1"/>
          </w:rPr>
          <w:t>RENJA 2018 BKPSDM Provinsi Kepulauan Bangka Belitung</w:t>
        </w:r>
        <w:r>
          <w:t xml:space="preserve"> | </w:t>
        </w:r>
        <w:r>
          <w:fldChar w:fldCharType="begin"/>
        </w:r>
        <w:r>
          <w:instrText xml:space="preserve"> PAGE   \* MERGEFORMAT </w:instrText>
        </w:r>
        <w:r>
          <w:fldChar w:fldCharType="separate"/>
        </w:r>
        <w:r w:rsidR="008A2AC4">
          <w:rPr>
            <w:noProof/>
          </w:rPr>
          <w:t>81</w:t>
        </w:r>
        <w:r>
          <w:rPr>
            <w:noProof/>
          </w:rPr>
          <w:fldChar w:fldCharType="end"/>
        </w:r>
        <w:r>
          <w:t xml:space="preserve"> </w:t>
        </w:r>
      </w:p>
    </w:sdtContent>
  </w:sdt>
  <w:p w:rsidR="00FC613C" w:rsidRDefault="00FC61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CB4" w:rsidRDefault="00CC0CB4" w:rsidP="00EF3318">
      <w:pPr>
        <w:spacing w:after="0" w:line="240" w:lineRule="auto"/>
      </w:pPr>
      <w:r>
        <w:separator/>
      </w:r>
    </w:p>
  </w:footnote>
  <w:footnote w:type="continuationSeparator" w:id="0">
    <w:p w:rsidR="00CC0CB4" w:rsidRDefault="00CC0CB4" w:rsidP="00EF3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645"/>
    <w:multiLevelType w:val="hybridMultilevel"/>
    <w:tmpl w:val="FD6A83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3A325E4"/>
    <w:multiLevelType w:val="hybridMultilevel"/>
    <w:tmpl w:val="89AC26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633AEE"/>
    <w:multiLevelType w:val="hybridMultilevel"/>
    <w:tmpl w:val="84E2356A"/>
    <w:lvl w:ilvl="0" w:tplc="688A0120">
      <w:start w:val="1"/>
      <w:numFmt w:val="decimal"/>
      <w:lvlText w:val="%1."/>
      <w:lvlJc w:val="left"/>
      <w:pPr>
        <w:ind w:left="1622" w:hanging="465"/>
      </w:pPr>
      <w:rPr>
        <w:rFonts w:hint="default"/>
      </w:rPr>
    </w:lvl>
    <w:lvl w:ilvl="1" w:tplc="04210019" w:tentative="1">
      <w:start w:val="1"/>
      <w:numFmt w:val="lowerLetter"/>
      <w:lvlText w:val="%2."/>
      <w:lvlJc w:val="left"/>
      <w:pPr>
        <w:ind w:left="2237" w:hanging="360"/>
      </w:pPr>
    </w:lvl>
    <w:lvl w:ilvl="2" w:tplc="0421001B" w:tentative="1">
      <w:start w:val="1"/>
      <w:numFmt w:val="lowerRoman"/>
      <w:lvlText w:val="%3."/>
      <w:lvlJc w:val="right"/>
      <w:pPr>
        <w:ind w:left="2957" w:hanging="180"/>
      </w:pPr>
    </w:lvl>
    <w:lvl w:ilvl="3" w:tplc="0421000F" w:tentative="1">
      <w:start w:val="1"/>
      <w:numFmt w:val="decimal"/>
      <w:lvlText w:val="%4."/>
      <w:lvlJc w:val="left"/>
      <w:pPr>
        <w:ind w:left="3677" w:hanging="360"/>
      </w:pPr>
    </w:lvl>
    <w:lvl w:ilvl="4" w:tplc="04210019" w:tentative="1">
      <w:start w:val="1"/>
      <w:numFmt w:val="lowerLetter"/>
      <w:lvlText w:val="%5."/>
      <w:lvlJc w:val="left"/>
      <w:pPr>
        <w:ind w:left="4397" w:hanging="360"/>
      </w:pPr>
    </w:lvl>
    <w:lvl w:ilvl="5" w:tplc="0421001B" w:tentative="1">
      <w:start w:val="1"/>
      <w:numFmt w:val="lowerRoman"/>
      <w:lvlText w:val="%6."/>
      <w:lvlJc w:val="right"/>
      <w:pPr>
        <w:ind w:left="5117" w:hanging="180"/>
      </w:pPr>
    </w:lvl>
    <w:lvl w:ilvl="6" w:tplc="0421000F" w:tentative="1">
      <w:start w:val="1"/>
      <w:numFmt w:val="decimal"/>
      <w:lvlText w:val="%7."/>
      <w:lvlJc w:val="left"/>
      <w:pPr>
        <w:ind w:left="5837" w:hanging="360"/>
      </w:pPr>
    </w:lvl>
    <w:lvl w:ilvl="7" w:tplc="04210019" w:tentative="1">
      <w:start w:val="1"/>
      <w:numFmt w:val="lowerLetter"/>
      <w:lvlText w:val="%8."/>
      <w:lvlJc w:val="left"/>
      <w:pPr>
        <w:ind w:left="6557" w:hanging="360"/>
      </w:pPr>
    </w:lvl>
    <w:lvl w:ilvl="8" w:tplc="0421001B" w:tentative="1">
      <w:start w:val="1"/>
      <w:numFmt w:val="lowerRoman"/>
      <w:lvlText w:val="%9."/>
      <w:lvlJc w:val="right"/>
      <w:pPr>
        <w:ind w:left="7277" w:hanging="180"/>
      </w:pPr>
    </w:lvl>
  </w:abstractNum>
  <w:abstractNum w:abstractNumId="3">
    <w:nsid w:val="12671CF0"/>
    <w:multiLevelType w:val="multilevel"/>
    <w:tmpl w:val="B53E8E9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157027CB"/>
    <w:multiLevelType w:val="hybridMultilevel"/>
    <w:tmpl w:val="9A5E8E0A"/>
    <w:lvl w:ilvl="0" w:tplc="C548CE08">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5">
    <w:nsid w:val="19F1690B"/>
    <w:multiLevelType w:val="hybridMultilevel"/>
    <w:tmpl w:val="52B8F05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EB95AA1"/>
    <w:multiLevelType w:val="hybridMultilevel"/>
    <w:tmpl w:val="3C4ECD7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FAB0BA4"/>
    <w:multiLevelType w:val="hybridMultilevel"/>
    <w:tmpl w:val="7DF0EA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741209E"/>
    <w:multiLevelType w:val="hybridMultilevel"/>
    <w:tmpl w:val="E546671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0462F8F"/>
    <w:multiLevelType w:val="multilevel"/>
    <w:tmpl w:val="58B0BF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34596BBD"/>
    <w:multiLevelType w:val="multilevel"/>
    <w:tmpl w:val="EDE4F150"/>
    <w:lvl w:ilvl="0">
      <w:start w:val="1"/>
      <w:numFmt w:val="decimal"/>
      <w:lvlText w:val="%1."/>
      <w:lvlJc w:val="left"/>
      <w:pPr>
        <w:ind w:left="585" w:hanging="585"/>
      </w:pPr>
      <w:rPr>
        <w:rFonts w:ascii="Franklin Gothic Book" w:hAnsi="Franklin Gothic Book" w:hint="default"/>
      </w:rPr>
    </w:lvl>
    <w:lvl w:ilvl="1">
      <w:start w:val="1"/>
      <w:numFmt w:val="decimal"/>
      <w:lvlText w:val="%1.%2."/>
      <w:lvlJc w:val="left"/>
      <w:pPr>
        <w:ind w:left="720" w:hanging="720"/>
      </w:pPr>
      <w:rPr>
        <w:rFonts w:ascii="Franklin Gothic Book" w:hAnsi="Franklin Gothic Book" w:hint="default"/>
      </w:rPr>
    </w:lvl>
    <w:lvl w:ilvl="2">
      <w:start w:val="1"/>
      <w:numFmt w:val="decimal"/>
      <w:lvlText w:val="%1.%2.%3."/>
      <w:lvlJc w:val="left"/>
      <w:pPr>
        <w:ind w:left="720" w:hanging="720"/>
      </w:pPr>
      <w:rPr>
        <w:rFonts w:ascii="Franklin Gothic Book" w:hAnsi="Franklin Gothic Book" w:hint="default"/>
      </w:rPr>
    </w:lvl>
    <w:lvl w:ilvl="3">
      <w:start w:val="1"/>
      <w:numFmt w:val="decimal"/>
      <w:lvlText w:val="%1.%2.%3.%4."/>
      <w:lvlJc w:val="left"/>
      <w:pPr>
        <w:ind w:left="1080" w:hanging="1080"/>
      </w:pPr>
      <w:rPr>
        <w:rFonts w:ascii="Franklin Gothic Book" w:hAnsi="Franklin Gothic Book" w:hint="default"/>
      </w:rPr>
    </w:lvl>
    <w:lvl w:ilvl="4">
      <w:start w:val="1"/>
      <w:numFmt w:val="decimal"/>
      <w:lvlText w:val="%1.%2.%3.%4.%5."/>
      <w:lvlJc w:val="left"/>
      <w:pPr>
        <w:ind w:left="1440" w:hanging="1440"/>
      </w:pPr>
      <w:rPr>
        <w:rFonts w:ascii="Franklin Gothic Book" w:hAnsi="Franklin Gothic Book" w:hint="default"/>
      </w:rPr>
    </w:lvl>
    <w:lvl w:ilvl="5">
      <w:start w:val="1"/>
      <w:numFmt w:val="decimal"/>
      <w:lvlText w:val="%1.%2.%3.%4.%5.%6."/>
      <w:lvlJc w:val="left"/>
      <w:pPr>
        <w:ind w:left="1440" w:hanging="1440"/>
      </w:pPr>
      <w:rPr>
        <w:rFonts w:ascii="Franklin Gothic Book" w:hAnsi="Franklin Gothic Book" w:hint="default"/>
      </w:rPr>
    </w:lvl>
    <w:lvl w:ilvl="6">
      <w:start w:val="1"/>
      <w:numFmt w:val="decimal"/>
      <w:lvlText w:val="%1.%2.%3.%4.%5.%6.%7."/>
      <w:lvlJc w:val="left"/>
      <w:pPr>
        <w:ind w:left="1800" w:hanging="1800"/>
      </w:pPr>
      <w:rPr>
        <w:rFonts w:ascii="Franklin Gothic Book" w:hAnsi="Franklin Gothic Book" w:hint="default"/>
      </w:rPr>
    </w:lvl>
    <w:lvl w:ilvl="7">
      <w:start w:val="1"/>
      <w:numFmt w:val="decimal"/>
      <w:lvlText w:val="%1.%2.%3.%4.%5.%6.%7.%8."/>
      <w:lvlJc w:val="left"/>
      <w:pPr>
        <w:ind w:left="2160" w:hanging="2160"/>
      </w:pPr>
      <w:rPr>
        <w:rFonts w:ascii="Franklin Gothic Book" w:hAnsi="Franklin Gothic Book" w:hint="default"/>
      </w:rPr>
    </w:lvl>
    <w:lvl w:ilvl="8">
      <w:start w:val="1"/>
      <w:numFmt w:val="decimal"/>
      <w:lvlText w:val="%1.%2.%3.%4.%5.%6.%7.%8.%9."/>
      <w:lvlJc w:val="left"/>
      <w:pPr>
        <w:ind w:left="2160" w:hanging="2160"/>
      </w:pPr>
      <w:rPr>
        <w:rFonts w:ascii="Franklin Gothic Book" w:hAnsi="Franklin Gothic Book" w:hint="default"/>
      </w:rPr>
    </w:lvl>
  </w:abstractNum>
  <w:abstractNum w:abstractNumId="11">
    <w:nsid w:val="35A07C10"/>
    <w:multiLevelType w:val="hybridMultilevel"/>
    <w:tmpl w:val="72104E9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1226A86"/>
    <w:multiLevelType w:val="hybridMultilevel"/>
    <w:tmpl w:val="BC1868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3140922"/>
    <w:multiLevelType w:val="hybridMultilevel"/>
    <w:tmpl w:val="29FCFFDE"/>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446521D2"/>
    <w:multiLevelType w:val="hybridMultilevel"/>
    <w:tmpl w:val="616E30B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C481C56"/>
    <w:multiLevelType w:val="hybridMultilevel"/>
    <w:tmpl w:val="49084962"/>
    <w:lvl w:ilvl="0" w:tplc="FD462A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B5337D8"/>
    <w:multiLevelType w:val="hybridMultilevel"/>
    <w:tmpl w:val="4BA0A2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D3754EB"/>
    <w:multiLevelType w:val="hybridMultilevel"/>
    <w:tmpl w:val="5EFC64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53F5F25"/>
    <w:multiLevelType w:val="hybridMultilevel"/>
    <w:tmpl w:val="7A801F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F3A5E0D"/>
    <w:multiLevelType w:val="hybridMultilevel"/>
    <w:tmpl w:val="B30090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73ED15BE"/>
    <w:multiLevelType w:val="hybridMultilevel"/>
    <w:tmpl w:val="A5A09DB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7BF1C64"/>
    <w:multiLevelType w:val="hybridMultilevel"/>
    <w:tmpl w:val="D97AD03C"/>
    <w:lvl w:ilvl="0" w:tplc="3550B048">
      <w:start w:val="3"/>
      <w:numFmt w:val="bullet"/>
      <w:lvlText w:val="-"/>
      <w:lvlJc w:val="left"/>
      <w:pPr>
        <w:ind w:left="720" w:hanging="360"/>
      </w:pPr>
      <w:rPr>
        <w:rFonts w:ascii="Franklin Gothic Book" w:eastAsiaTheme="minorEastAsia" w:hAnsi="Franklin Gothic Book"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7C355B07"/>
    <w:multiLevelType w:val="hybridMultilevel"/>
    <w:tmpl w:val="40320E3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C726FB0"/>
    <w:multiLevelType w:val="hybridMultilevel"/>
    <w:tmpl w:val="EF72833C"/>
    <w:lvl w:ilvl="0" w:tplc="06289C0C">
      <w:start w:val="1"/>
      <w:numFmt w:val="decimal"/>
      <w:lvlText w:val="%1."/>
      <w:lvlJc w:val="left"/>
      <w:pPr>
        <w:ind w:left="720" w:hanging="360"/>
      </w:pPr>
      <w:rPr>
        <w:rFonts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D5734CA"/>
    <w:multiLevelType w:val="hybridMultilevel"/>
    <w:tmpl w:val="78E46286"/>
    <w:lvl w:ilvl="0" w:tplc="FEDCD2F6">
      <w:start w:val="1"/>
      <w:numFmt w:val="bullet"/>
      <w:lvlText w:val=""/>
      <w:lvlJc w:val="left"/>
      <w:pPr>
        <w:ind w:left="720" w:hanging="360"/>
      </w:pPr>
      <w:rPr>
        <w:rFonts w:ascii="Symbol" w:hAnsi="Symbol" w:hint="default"/>
        <w:b/>
        <w:color w:val="000000"/>
      </w:rPr>
    </w:lvl>
    <w:lvl w:ilvl="1" w:tplc="E2CC6C30">
      <w:start w:val="1"/>
      <w:numFmt w:val="decimal"/>
      <w:lvlText w:val="%2."/>
      <w:lvlJc w:val="left"/>
      <w:pPr>
        <w:ind w:left="1530" w:hanging="360"/>
      </w:pPr>
      <w:rPr>
        <w:rFonts w:ascii="Candara" w:eastAsia="Times New Roman" w:hAnsi="Candara" w:cs="Arial"/>
      </w:rPr>
    </w:lvl>
    <w:lvl w:ilvl="2" w:tplc="2074469C">
      <w:start w:val="2"/>
      <w:numFmt w:val="bullet"/>
      <w:lvlText w:val="-"/>
      <w:lvlJc w:val="left"/>
      <w:pPr>
        <w:ind w:left="360" w:hanging="360"/>
      </w:pPr>
      <w:rPr>
        <w:rFonts w:ascii="Candara" w:eastAsia="Times New Roman" w:hAnsi="Candara" w:cs="Arial" w:hint="default"/>
      </w:rPr>
    </w:lvl>
    <w:lvl w:ilvl="3" w:tplc="04090011">
      <w:start w:val="1"/>
      <w:numFmt w:val="decimal"/>
      <w:lvlText w:val="%4)"/>
      <w:lvlJc w:val="left"/>
      <w:pPr>
        <w:ind w:left="2880" w:hanging="360"/>
      </w:pPr>
      <w:rPr>
        <w:rFonts w:hint="default"/>
      </w:rPr>
    </w:lvl>
    <w:lvl w:ilvl="4" w:tplc="E87CA530">
      <w:start w:val="1"/>
      <w:numFmt w:val="decimal"/>
      <w:lvlText w:val="%5."/>
      <w:lvlJc w:val="left"/>
      <w:pPr>
        <w:ind w:left="3600" w:hanging="360"/>
      </w:pPr>
      <w:rPr>
        <w:rFonts w:ascii="Tahoma" w:eastAsia="Calibri" w:hAnsi="Tahoma" w:cs="Tahoma"/>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23"/>
  </w:num>
  <w:num w:numId="5">
    <w:abstractNumId w:val="4"/>
  </w:num>
  <w:num w:numId="6">
    <w:abstractNumId w:val="17"/>
  </w:num>
  <w:num w:numId="7">
    <w:abstractNumId w:val="7"/>
  </w:num>
  <w:num w:numId="8">
    <w:abstractNumId w:val="11"/>
  </w:num>
  <w:num w:numId="9">
    <w:abstractNumId w:val="10"/>
  </w:num>
  <w:num w:numId="10">
    <w:abstractNumId w:val="16"/>
  </w:num>
  <w:num w:numId="11">
    <w:abstractNumId w:val="12"/>
  </w:num>
  <w:num w:numId="12">
    <w:abstractNumId w:val="15"/>
  </w:num>
  <w:num w:numId="13">
    <w:abstractNumId w:val="19"/>
  </w:num>
  <w:num w:numId="14">
    <w:abstractNumId w:val="2"/>
  </w:num>
  <w:num w:numId="15">
    <w:abstractNumId w:val="18"/>
  </w:num>
  <w:num w:numId="16">
    <w:abstractNumId w:val="8"/>
  </w:num>
  <w:num w:numId="17">
    <w:abstractNumId w:val="14"/>
  </w:num>
  <w:num w:numId="18">
    <w:abstractNumId w:val="6"/>
  </w:num>
  <w:num w:numId="19">
    <w:abstractNumId w:val="5"/>
  </w:num>
  <w:num w:numId="20">
    <w:abstractNumId w:val="20"/>
  </w:num>
  <w:num w:numId="21">
    <w:abstractNumId w:val="22"/>
  </w:num>
  <w:num w:numId="22">
    <w:abstractNumId w:val="24"/>
  </w:num>
  <w:num w:numId="23">
    <w:abstractNumId w:val="1"/>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A3C"/>
    <w:rsid w:val="00003877"/>
    <w:rsid w:val="000074C9"/>
    <w:rsid w:val="00033426"/>
    <w:rsid w:val="000648B4"/>
    <w:rsid w:val="00092434"/>
    <w:rsid w:val="000E4E8F"/>
    <w:rsid w:val="000F7F5C"/>
    <w:rsid w:val="001029FE"/>
    <w:rsid w:val="001409FB"/>
    <w:rsid w:val="0015461D"/>
    <w:rsid w:val="0017122D"/>
    <w:rsid w:val="001B6178"/>
    <w:rsid w:val="001C77DF"/>
    <w:rsid w:val="001D74B9"/>
    <w:rsid w:val="0020548B"/>
    <w:rsid w:val="00220AF6"/>
    <w:rsid w:val="0025468E"/>
    <w:rsid w:val="00283674"/>
    <w:rsid w:val="002869B4"/>
    <w:rsid w:val="002B23E4"/>
    <w:rsid w:val="002B356A"/>
    <w:rsid w:val="002C461D"/>
    <w:rsid w:val="002D3AB1"/>
    <w:rsid w:val="002F54DC"/>
    <w:rsid w:val="0035188F"/>
    <w:rsid w:val="00382679"/>
    <w:rsid w:val="003865CA"/>
    <w:rsid w:val="00394F77"/>
    <w:rsid w:val="003A6DD0"/>
    <w:rsid w:val="003B77A7"/>
    <w:rsid w:val="003B7918"/>
    <w:rsid w:val="003C0E91"/>
    <w:rsid w:val="003D2A60"/>
    <w:rsid w:val="003D331F"/>
    <w:rsid w:val="003E5595"/>
    <w:rsid w:val="00421378"/>
    <w:rsid w:val="004761BA"/>
    <w:rsid w:val="00493F59"/>
    <w:rsid w:val="004A244B"/>
    <w:rsid w:val="004B5F3E"/>
    <w:rsid w:val="005153CB"/>
    <w:rsid w:val="005175A0"/>
    <w:rsid w:val="005278DE"/>
    <w:rsid w:val="00556FF3"/>
    <w:rsid w:val="00565BAB"/>
    <w:rsid w:val="00572345"/>
    <w:rsid w:val="00575C5C"/>
    <w:rsid w:val="00591C5D"/>
    <w:rsid w:val="0059400E"/>
    <w:rsid w:val="005C7EE4"/>
    <w:rsid w:val="005D4C4D"/>
    <w:rsid w:val="005D7C48"/>
    <w:rsid w:val="0060405B"/>
    <w:rsid w:val="0061569E"/>
    <w:rsid w:val="0061738C"/>
    <w:rsid w:val="0062697D"/>
    <w:rsid w:val="006420D6"/>
    <w:rsid w:val="0066772D"/>
    <w:rsid w:val="00687B1A"/>
    <w:rsid w:val="0069391E"/>
    <w:rsid w:val="006B07B2"/>
    <w:rsid w:val="006B6840"/>
    <w:rsid w:val="006C726C"/>
    <w:rsid w:val="006D14C1"/>
    <w:rsid w:val="006E3F89"/>
    <w:rsid w:val="00701EAA"/>
    <w:rsid w:val="0072024C"/>
    <w:rsid w:val="00720A8B"/>
    <w:rsid w:val="00723912"/>
    <w:rsid w:val="00731020"/>
    <w:rsid w:val="007458CD"/>
    <w:rsid w:val="00750822"/>
    <w:rsid w:val="0075736C"/>
    <w:rsid w:val="007715BB"/>
    <w:rsid w:val="00777AF5"/>
    <w:rsid w:val="007810AC"/>
    <w:rsid w:val="007A3467"/>
    <w:rsid w:val="007F4F09"/>
    <w:rsid w:val="00802707"/>
    <w:rsid w:val="00827992"/>
    <w:rsid w:val="00844CCC"/>
    <w:rsid w:val="00853F75"/>
    <w:rsid w:val="00882880"/>
    <w:rsid w:val="00883BF6"/>
    <w:rsid w:val="008903F4"/>
    <w:rsid w:val="008A2AC4"/>
    <w:rsid w:val="008B13E5"/>
    <w:rsid w:val="008B39D8"/>
    <w:rsid w:val="008C1076"/>
    <w:rsid w:val="008D785C"/>
    <w:rsid w:val="00946AF1"/>
    <w:rsid w:val="009700FD"/>
    <w:rsid w:val="009717B5"/>
    <w:rsid w:val="009B3A1D"/>
    <w:rsid w:val="009C1F4A"/>
    <w:rsid w:val="009C20BA"/>
    <w:rsid w:val="00A01AEA"/>
    <w:rsid w:val="00A374C8"/>
    <w:rsid w:val="00A70295"/>
    <w:rsid w:val="00A7319B"/>
    <w:rsid w:val="00A934D3"/>
    <w:rsid w:val="00AA0EA2"/>
    <w:rsid w:val="00AB3886"/>
    <w:rsid w:val="00AC6D92"/>
    <w:rsid w:val="00AD4E85"/>
    <w:rsid w:val="00AF615D"/>
    <w:rsid w:val="00B02981"/>
    <w:rsid w:val="00B31D0D"/>
    <w:rsid w:val="00B426E6"/>
    <w:rsid w:val="00B62345"/>
    <w:rsid w:val="00B9764B"/>
    <w:rsid w:val="00BB0A3C"/>
    <w:rsid w:val="00BB7EB3"/>
    <w:rsid w:val="00BC0F68"/>
    <w:rsid w:val="00BC55E3"/>
    <w:rsid w:val="00BD62DA"/>
    <w:rsid w:val="00BE265F"/>
    <w:rsid w:val="00C02A5C"/>
    <w:rsid w:val="00C47A23"/>
    <w:rsid w:val="00C50E40"/>
    <w:rsid w:val="00C51343"/>
    <w:rsid w:val="00C54D72"/>
    <w:rsid w:val="00C64E3A"/>
    <w:rsid w:val="00C80080"/>
    <w:rsid w:val="00CA498D"/>
    <w:rsid w:val="00CC0CB4"/>
    <w:rsid w:val="00CC1DAD"/>
    <w:rsid w:val="00D1525F"/>
    <w:rsid w:val="00D440B0"/>
    <w:rsid w:val="00D448BC"/>
    <w:rsid w:val="00D466D6"/>
    <w:rsid w:val="00D50107"/>
    <w:rsid w:val="00DA1C1E"/>
    <w:rsid w:val="00DD65AA"/>
    <w:rsid w:val="00E07AFC"/>
    <w:rsid w:val="00E50580"/>
    <w:rsid w:val="00E76FA4"/>
    <w:rsid w:val="00E81EF8"/>
    <w:rsid w:val="00E976AA"/>
    <w:rsid w:val="00EE3DAD"/>
    <w:rsid w:val="00EF3318"/>
    <w:rsid w:val="00F329AE"/>
    <w:rsid w:val="00F4751C"/>
    <w:rsid w:val="00F521EF"/>
    <w:rsid w:val="00F602DD"/>
    <w:rsid w:val="00F72369"/>
    <w:rsid w:val="00F864C9"/>
    <w:rsid w:val="00F97332"/>
    <w:rsid w:val="00FC613C"/>
    <w:rsid w:val="00FD2533"/>
    <w:rsid w:val="00FD766D"/>
    <w:rsid w:val="00FE60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5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link w:val="ListParagraphChar"/>
    <w:uiPriority w:val="34"/>
    <w:qFormat/>
    <w:rsid w:val="009C1F4A"/>
    <w:pPr>
      <w:ind w:left="720"/>
      <w:contextualSpacing/>
    </w:pPr>
  </w:style>
  <w:style w:type="character" w:customStyle="1" w:styleId="ListParagraphChar">
    <w:name w:val="List Paragraph Char"/>
    <w:link w:val="ListParagraph"/>
    <w:uiPriority w:val="34"/>
    <w:locked/>
    <w:rsid w:val="00844CCC"/>
  </w:style>
  <w:style w:type="paragraph" w:styleId="Header">
    <w:name w:val="header"/>
    <w:basedOn w:val="Normal"/>
    <w:link w:val="HeaderChar"/>
    <w:uiPriority w:val="99"/>
    <w:unhideWhenUsed/>
    <w:rsid w:val="00EF33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3318"/>
  </w:style>
  <w:style w:type="paragraph" w:styleId="Footer">
    <w:name w:val="footer"/>
    <w:basedOn w:val="Normal"/>
    <w:link w:val="FooterChar"/>
    <w:uiPriority w:val="99"/>
    <w:unhideWhenUsed/>
    <w:rsid w:val="00EF33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33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5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link w:val="ListParagraphChar"/>
    <w:uiPriority w:val="34"/>
    <w:qFormat/>
    <w:rsid w:val="009C1F4A"/>
    <w:pPr>
      <w:ind w:left="720"/>
      <w:contextualSpacing/>
    </w:pPr>
  </w:style>
  <w:style w:type="character" w:customStyle="1" w:styleId="ListParagraphChar">
    <w:name w:val="List Paragraph Char"/>
    <w:link w:val="ListParagraph"/>
    <w:uiPriority w:val="34"/>
    <w:locked/>
    <w:rsid w:val="00844CCC"/>
  </w:style>
  <w:style w:type="paragraph" w:styleId="Header">
    <w:name w:val="header"/>
    <w:basedOn w:val="Normal"/>
    <w:link w:val="HeaderChar"/>
    <w:uiPriority w:val="99"/>
    <w:unhideWhenUsed/>
    <w:rsid w:val="00EF33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3318"/>
  </w:style>
  <w:style w:type="paragraph" w:styleId="Footer">
    <w:name w:val="footer"/>
    <w:basedOn w:val="Normal"/>
    <w:link w:val="FooterChar"/>
    <w:uiPriority w:val="99"/>
    <w:unhideWhenUsed/>
    <w:rsid w:val="00EF33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3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18976">
      <w:bodyDiv w:val="1"/>
      <w:marLeft w:val="0"/>
      <w:marRight w:val="0"/>
      <w:marTop w:val="0"/>
      <w:marBottom w:val="0"/>
      <w:divBdr>
        <w:top w:val="none" w:sz="0" w:space="0" w:color="auto"/>
        <w:left w:val="none" w:sz="0" w:space="0" w:color="auto"/>
        <w:bottom w:val="none" w:sz="0" w:space="0" w:color="auto"/>
        <w:right w:val="none" w:sz="0" w:space="0" w:color="auto"/>
      </w:divBdr>
    </w:div>
    <w:div w:id="948464210">
      <w:bodyDiv w:val="1"/>
      <w:marLeft w:val="0"/>
      <w:marRight w:val="0"/>
      <w:marTop w:val="0"/>
      <w:marBottom w:val="0"/>
      <w:divBdr>
        <w:top w:val="none" w:sz="0" w:space="0" w:color="auto"/>
        <w:left w:val="none" w:sz="0" w:space="0" w:color="auto"/>
        <w:bottom w:val="none" w:sz="0" w:space="0" w:color="auto"/>
        <w:right w:val="none" w:sz="0" w:space="0" w:color="auto"/>
      </w:divBdr>
    </w:div>
    <w:div w:id="1211579091">
      <w:bodyDiv w:val="1"/>
      <w:marLeft w:val="0"/>
      <w:marRight w:val="0"/>
      <w:marTop w:val="0"/>
      <w:marBottom w:val="0"/>
      <w:divBdr>
        <w:top w:val="none" w:sz="0" w:space="0" w:color="auto"/>
        <w:left w:val="none" w:sz="0" w:space="0" w:color="auto"/>
        <w:bottom w:val="none" w:sz="0" w:space="0" w:color="auto"/>
        <w:right w:val="none" w:sz="0" w:space="0" w:color="auto"/>
      </w:divBdr>
    </w:div>
    <w:div w:id="1401058309">
      <w:bodyDiv w:val="1"/>
      <w:marLeft w:val="0"/>
      <w:marRight w:val="0"/>
      <w:marTop w:val="0"/>
      <w:marBottom w:val="0"/>
      <w:divBdr>
        <w:top w:val="none" w:sz="0" w:space="0" w:color="auto"/>
        <w:left w:val="none" w:sz="0" w:space="0" w:color="auto"/>
        <w:bottom w:val="none" w:sz="0" w:space="0" w:color="auto"/>
        <w:right w:val="none" w:sz="0" w:space="0" w:color="auto"/>
      </w:divBdr>
    </w:div>
    <w:div w:id="1506092662">
      <w:bodyDiv w:val="1"/>
      <w:marLeft w:val="0"/>
      <w:marRight w:val="0"/>
      <w:marTop w:val="0"/>
      <w:marBottom w:val="0"/>
      <w:divBdr>
        <w:top w:val="none" w:sz="0" w:space="0" w:color="auto"/>
        <w:left w:val="none" w:sz="0" w:space="0" w:color="auto"/>
        <w:bottom w:val="none" w:sz="0" w:space="0" w:color="auto"/>
        <w:right w:val="none" w:sz="0" w:space="0" w:color="auto"/>
      </w:divBdr>
    </w:div>
    <w:div w:id="1623152009">
      <w:bodyDiv w:val="1"/>
      <w:marLeft w:val="0"/>
      <w:marRight w:val="0"/>
      <w:marTop w:val="0"/>
      <w:marBottom w:val="0"/>
      <w:divBdr>
        <w:top w:val="none" w:sz="0" w:space="0" w:color="auto"/>
        <w:left w:val="none" w:sz="0" w:space="0" w:color="auto"/>
        <w:bottom w:val="none" w:sz="0" w:space="0" w:color="auto"/>
        <w:right w:val="none" w:sz="0" w:space="0" w:color="auto"/>
      </w:divBdr>
    </w:div>
    <w:div w:id="205927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70D1-0CFD-447A-A59B-7686C84DD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20</Pages>
  <Words>4284</Words>
  <Characters>24421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34</cp:revision>
  <dcterms:created xsi:type="dcterms:W3CDTF">2017-10-13T02:10:00Z</dcterms:created>
  <dcterms:modified xsi:type="dcterms:W3CDTF">2018-05-02T07:06:00Z</dcterms:modified>
</cp:coreProperties>
</file>